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8E" w:rsidRDefault="0092238E"/>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92238E" w:rsidRPr="0092238E" w:rsidTr="00B14A36">
        <w:trPr>
          <w:cantSplit/>
        </w:trPr>
        <w:tc>
          <w:tcPr>
            <w:tcW w:w="8856" w:type="dxa"/>
            <w:gridSpan w:val="7"/>
          </w:tcPr>
          <w:p w:rsidR="0092238E" w:rsidRPr="0092238E" w:rsidRDefault="0092238E" w:rsidP="0092238E">
            <w:pPr>
              <w:rPr>
                <w:rFonts w:ascii="Arial" w:eastAsia="Times New Roman" w:hAnsi="Arial" w:cs="Arial"/>
                <w:lang w:val="en-GB" w:eastAsia="en-US"/>
              </w:rPr>
            </w:pPr>
          </w:p>
          <w:p w:rsidR="0092238E" w:rsidRPr="0092238E" w:rsidRDefault="0092238E" w:rsidP="0092238E">
            <w:pPr>
              <w:tabs>
                <w:tab w:val="center" w:pos="4560"/>
              </w:tabs>
              <w:rPr>
                <w:rFonts w:ascii="Arial" w:eastAsia="Times New Roman" w:hAnsi="Arial" w:cs="Arial"/>
                <w:b/>
                <w:lang w:val="en-GB" w:eastAsia="en-US"/>
              </w:rPr>
            </w:pPr>
            <w:r w:rsidRPr="0092238E">
              <w:rPr>
                <w:rFonts w:ascii="Arial" w:eastAsia="Times New Roman" w:hAnsi="Arial" w:cs="Arial"/>
                <w:lang w:val="en-GB" w:eastAsia="en-US"/>
              </w:rPr>
              <w:tab/>
            </w:r>
            <w:r w:rsidRPr="0092238E">
              <w:rPr>
                <w:rFonts w:ascii="Arial" w:eastAsia="Times New Roman" w:hAnsi="Arial" w:cs="Arial"/>
                <w:b/>
                <w:lang w:val="en-GB" w:eastAsia="en-US"/>
              </w:rPr>
              <w:t>SAULT COLLEGE OF APPLIED ARTS AND TECHNOLOGY</w:t>
            </w:r>
          </w:p>
          <w:p w:rsidR="0092238E" w:rsidRPr="0092238E" w:rsidRDefault="0092238E" w:rsidP="0092238E">
            <w:pPr>
              <w:rPr>
                <w:rFonts w:ascii="Arial" w:eastAsia="Times New Roman" w:hAnsi="Arial" w:cs="Arial"/>
                <w:b/>
                <w:lang w:val="en-GB" w:eastAsia="en-US"/>
              </w:rPr>
            </w:pPr>
          </w:p>
          <w:p w:rsidR="0092238E" w:rsidRPr="0092238E" w:rsidRDefault="0092238E" w:rsidP="0092238E">
            <w:pPr>
              <w:tabs>
                <w:tab w:val="center" w:pos="4560"/>
              </w:tabs>
              <w:rPr>
                <w:rFonts w:ascii="Arial" w:eastAsia="Times New Roman" w:hAnsi="Arial" w:cs="Arial"/>
                <w:b/>
                <w:lang w:val="en-GB" w:eastAsia="en-US"/>
              </w:rPr>
            </w:pPr>
            <w:r w:rsidRPr="0092238E">
              <w:rPr>
                <w:rFonts w:ascii="Arial" w:eastAsia="Times New Roman" w:hAnsi="Arial" w:cs="Arial"/>
                <w:b/>
                <w:lang w:val="en-GB" w:eastAsia="en-US"/>
              </w:rPr>
              <w:tab/>
              <w:t xml:space="preserve">SAULT </w:t>
            </w:r>
            <w:proofErr w:type="spellStart"/>
            <w:r w:rsidRPr="0092238E">
              <w:rPr>
                <w:rFonts w:ascii="Arial" w:eastAsia="Times New Roman" w:hAnsi="Arial" w:cs="Arial"/>
                <w:b/>
                <w:lang w:val="en-GB" w:eastAsia="en-US"/>
              </w:rPr>
              <w:t>STE.</w:t>
            </w:r>
            <w:proofErr w:type="spellEnd"/>
            <w:r w:rsidRPr="0092238E">
              <w:rPr>
                <w:rFonts w:ascii="Arial" w:eastAsia="Times New Roman" w:hAnsi="Arial" w:cs="Arial"/>
                <w:b/>
                <w:lang w:val="en-GB" w:eastAsia="en-US"/>
              </w:rPr>
              <w:t xml:space="preserve"> MARIE, ONTARIO</w:t>
            </w:r>
          </w:p>
          <w:p w:rsidR="0092238E" w:rsidRPr="0092238E" w:rsidRDefault="0092238E" w:rsidP="0092238E">
            <w:pPr>
              <w:tabs>
                <w:tab w:val="center" w:pos="4560"/>
              </w:tabs>
              <w:rPr>
                <w:rFonts w:ascii="Arial" w:eastAsia="Times New Roman" w:hAnsi="Arial" w:cs="Arial"/>
                <w:lang w:val="en-GB" w:eastAsia="en-US"/>
              </w:rPr>
            </w:pPr>
          </w:p>
          <w:p w:rsidR="0092238E" w:rsidRPr="0092238E" w:rsidRDefault="0092238E" w:rsidP="0092238E">
            <w:pPr>
              <w:jc w:val="center"/>
              <w:rPr>
                <w:rFonts w:ascii="Arial" w:eastAsia="Times New Roman" w:hAnsi="Arial" w:cs="Arial"/>
                <w:lang w:val="en-GB" w:eastAsia="en-US"/>
              </w:rPr>
            </w:pPr>
            <w:r w:rsidRPr="0092238E">
              <w:rPr>
                <w:rFonts w:ascii="Arial" w:eastAsia="Times New Roman" w:hAnsi="Arial" w:cs="Arial"/>
                <w:noProof/>
                <w:lang w:val="en-CA" w:eastAsia="en-CA"/>
              </w:rPr>
              <w:drawing>
                <wp:inline distT="0" distB="0" distL="0" distR="0" wp14:anchorId="1ADFF218" wp14:editId="1C57318D">
                  <wp:extent cx="825500" cy="1193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6"/>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92238E" w:rsidRPr="0092238E" w:rsidRDefault="0092238E" w:rsidP="0092238E">
            <w:pPr>
              <w:jc w:val="center"/>
              <w:rPr>
                <w:rFonts w:ascii="Arial" w:eastAsia="Times New Roman" w:hAnsi="Arial" w:cs="Arial"/>
                <w:lang w:val="en-GB" w:eastAsia="en-US"/>
              </w:rPr>
            </w:pPr>
          </w:p>
          <w:p w:rsidR="0092238E" w:rsidRPr="0092238E" w:rsidRDefault="0092238E" w:rsidP="0092238E">
            <w:pPr>
              <w:keepNext/>
              <w:jc w:val="center"/>
              <w:outlineLvl w:val="0"/>
              <w:rPr>
                <w:rFonts w:ascii="Arial" w:eastAsia="Times New Roman" w:hAnsi="Arial" w:cs="Arial"/>
                <w:b/>
                <w:u w:val="single"/>
                <w:lang w:val="en-GB" w:eastAsia="en-US"/>
              </w:rPr>
            </w:pPr>
            <w:r w:rsidRPr="0092238E">
              <w:rPr>
                <w:rFonts w:ascii="Arial" w:eastAsia="Times New Roman" w:hAnsi="Arial" w:cs="Arial"/>
                <w:b/>
                <w:u w:val="single"/>
                <w:lang w:val="en-GB" w:eastAsia="en-US"/>
              </w:rPr>
              <w:t>COURSE  OUTLINE</w:t>
            </w:r>
          </w:p>
          <w:p w:rsidR="0092238E" w:rsidRPr="0092238E" w:rsidRDefault="0092238E" w:rsidP="0092238E">
            <w:pPr>
              <w:rPr>
                <w:rFonts w:ascii="Arial" w:eastAsia="Times New Roman" w:hAnsi="Arial" w:cs="Arial"/>
                <w:lang w:eastAsia="en-US"/>
              </w:rPr>
            </w:pP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COURSE TITLE</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b/>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 xml:space="preserve">Managerial Accounting </w:t>
            </w:r>
            <w:r w:rsidR="0079205A">
              <w:rPr>
                <w:rFonts w:ascii="Arial" w:eastAsia="Times New Roman" w:hAnsi="Arial" w:cs="Arial"/>
                <w:lang w:eastAsia="en-US"/>
              </w:rPr>
              <w:t>I</w:t>
            </w:r>
            <w:bookmarkStart w:id="0" w:name="_GoBack"/>
            <w:bookmarkEnd w:id="0"/>
          </w:p>
        </w:tc>
      </w:tr>
      <w:tr w:rsidR="0092238E" w:rsidRPr="0092238E" w:rsidTr="00B14A36">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CODE NO.</w:t>
            </w:r>
            <w:r w:rsidRPr="0092238E">
              <w:rPr>
                <w:rFonts w:ascii="Arial" w:eastAsia="Times New Roman" w:hAnsi="Arial" w:cs="Arial"/>
                <w:b/>
                <w:lang w:val="en-GB" w:eastAsia="en-US"/>
              </w:rPr>
              <w:t xml:space="preserve"> :</w:t>
            </w:r>
          </w:p>
          <w:p w:rsidR="0092238E" w:rsidRPr="0092238E" w:rsidRDefault="0092238E" w:rsidP="0092238E">
            <w:pPr>
              <w:rPr>
                <w:rFonts w:ascii="Arial" w:eastAsia="Times New Roman" w:hAnsi="Arial" w:cs="Arial"/>
                <w:b/>
                <w:lang w:eastAsia="en-US"/>
              </w:rPr>
            </w:pPr>
          </w:p>
        </w:tc>
        <w:tc>
          <w:tcPr>
            <w:tcW w:w="3402" w:type="dxa"/>
            <w:gridSpan w:val="3"/>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ACC222</w:t>
            </w:r>
          </w:p>
        </w:tc>
        <w:tc>
          <w:tcPr>
            <w:tcW w:w="1701" w:type="dxa"/>
          </w:tcPr>
          <w:p w:rsidR="0092238E" w:rsidRPr="0092238E" w:rsidRDefault="0092238E" w:rsidP="0092238E">
            <w:pPr>
              <w:rPr>
                <w:rFonts w:ascii="Arial" w:eastAsia="Times New Roman" w:hAnsi="Arial" w:cs="Arial"/>
                <w:b/>
                <w:lang w:eastAsia="en-US"/>
              </w:rPr>
            </w:pPr>
            <w:r w:rsidRPr="0092238E">
              <w:rPr>
                <w:rFonts w:ascii="Arial" w:eastAsia="Times New Roman" w:hAnsi="Arial" w:cs="Arial"/>
                <w:b/>
                <w:u w:val="single"/>
                <w:lang w:val="en-GB" w:eastAsia="en-US"/>
              </w:rPr>
              <w:t>SEMESTER</w:t>
            </w:r>
            <w:r w:rsidRPr="0092238E">
              <w:rPr>
                <w:rFonts w:ascii="Arial" w:eastAsia="Times New Roman" w:hAnsi="Arial" w:cs="Arial"/>
                <w:b/>
                <w:lang w:val="en-GB" w:eastAsia="en-US"/>
              </w:rPr>
              <w:t>:</w:t>
            </w:r>
          </w:p>
        </w:tc>
        <w:tc>
          <w:tcPr>
            <w:tcW w:w="1235" w:type="dxa"/>
            <w:gridSpan w:val="2"/>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THREE</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PROGRAM</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ACCOUNTING</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AUTHOR</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val="fr-CA" w:eastAsia="en-US"/>
              </w:rPr>
            </w:pPr>
            <w:smartTag w:uri="urn:schemas-microsoft-com:office:smarttags" w:element="PersonName">
              <w:r w:rsidRPr="0092238E">
                <w:rPr>
                  <w:rFonts w:ascii="Arial" w:eastAsia="Times New Roman" w:hAnsi="Arial" w:cs="Arial"/>
                  <w:lang w:val="fr-CA" w:eastAsia="en-US"/>
                </w:rPr>
                <w:t>Grant Dunlop</w:t>
              </w:r>
            </w:smartTag>
          </w:p>
          <w:p w:rsidR="0092238E" w:rsidRPr="0092238E" w:rsidRDefault="0079205A" w:rsidP="0092238E">
            <w:pPr>
              <w:rPr>
                <w:rFonts w:ascii="Arial" w:eastAsia="Times New Roman" w:hAnsi="Arial" w:cs="Arial"/>
                <w:lang w:val="fr-CA" w:eastAsia="en-US"/>
              </w:rPr>
            </w:pPr>
            <w:hyperlink r:id="rId7" w:history="1">
              <w:r w:rsidR="0092238E" w:rsidRPr="0092238E">
                <w:rPr>
                  <w:rFonts w:ascii="Arial" w:eastAsia="Times New Roman" w:hAnsi="Arial" w:cs="Arial"/>
                  <w:color w:val="0000FF"/>
                  <w:u w:val="single"/>
                  <w:lang w:val="fr-CA" w:eastAsia="en-US"/>
                </w:rPr>
                <w:t>Grant.Dunlop@saultcollege.ca</w:t>
              </w:r>
            </w:hyperlink>
            <w:r w:rsidR="0092238E" w:rsidRPr="0092238E">
              <w:rPr>
                <w:rFonts w:ascii="Arial" w:eastAsia="Times New Roman" w:hAnsi="Arial" w:cs="Arial"/>
                <w:lang w:val="fr-CA" w:eastAsia="en-US"/>
              </w:rPr>
              <w:t xml:space="preserve">  705-759-2554 </w:t>
            </w:r>
            <w:proofErr w:type="spellStart"/>
            <w:r w:rsidR="0092238E" w:rsidRPr="0092238E">
              <w:rPr>
                <w:rFonts w:ascii="Arial" w:eastAsia="Times New Roman" w:hAnsi="Arial" w:cs="Arial"/>
                <w:lang w:val="fr-CA" w:eastAsia="en-US"/>
              </w:rPr>
              <w:t>ext</w:t>
            </w:r>
            <w:proofErr w:type="spellEnd"/>
            <w:r w:rsidR="0092238E" w:rsidRPr="0092238E">
              <w:rPr>
                <w:rFonts w:ascii="Arial" w:eastAsia="Times New Roman" w:hAnsi="Arial" w:cs="Arial"/>
                <w:lang w:val="fr-CA" w:eastAsia="en-US"/>
              </w:rPr>
              <w:t>. 2484</w:t>
            </w:r>
          </w:p>
        </w:tc>
      </w:tr>
      <w:tr w:rsidR="0092238E" w:rsidRPr="0092238E" w:rsidTr="00B14A36">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u w:val="single"/>
                <w:lang w:val="en-GB" w:eastAsia="en-US"/>
              </w:rPr>
              <w:t>DATE</w:t>
            </w:r>
            <w:r w:rsidRPr="0092238E">
              <w:rPr>
                <w:rFonts w:ascii="Arial" w:eastAsia="Times New Roman" w:hAnsi="Arial" w:cs="Arial"/>
                <w:b/>
                <w:lang w:val="en-GB" w:eastAsia="en-US"/>
              </w:rPr>
              <w:t>:</w:t>
            </w:r>
          </w:p>
          <w:p w:rsidR="0092238E" w:rsidRPr="0092238E" w:rsidRDefault="0092238E" w:rsidP="0092238E">
            <w:pPr>
              <w:rPr>
                <w:rFonts w:ascii="Arial" w:eastAsia="Times New Roman" w:hAnsi="Arial" w:cs="Arial"/>
                <w:lang w:eastAsia="en-US"/>
              </w:rPr>
            </w:pPr>
          </w:p>
        </w:tc>
        <w:tc>
          <w:tcPr>
            <w:tcW w:w="1460"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June  2015</w:t>
            </w:r>
          </w:p>
        </w:tc>
        <w:tc>
          <w:tcPr>
            <w:tcW w:w="3690" w:type="dxa"/>
            <w:gridSpan w:val="4"/>
          </w:tcPr>
          <w:p w:rsidR="0092238E" w:rsidRPr="0092238E" w:rsidRDefault="0092238E" w:rsidP="0092238E">
            <w:pPr>
              <w:rPr>
                <w:rFonts w:ascii="Arial" w:eastAsia="Times New Roman" w:hAnsi="Arial" w:cs="Arial"/>
                <w:lang w:eastAsia="en-US"/>
              </w:rPr>
            </w:pPr>
            <w:r w:rsidRPr="0092238E">
              <w:rPr>
                <w:rFonts w:ascii="Arial" w:eastAsia="Times New Roman" w:hAnsi="Arial" w:cs="Arial"/>
                <w:b/>
                <w:u w:val="single"/>
                <w:lang w:val="en-GB" w:eastAsia="en-US"/>
              </w:rPr>
              <w:t>PREVIOUS OUTLINE DATED</w:t>
            </w:r>
            <w:r w:rsidRPr="0092238E">
              <w:rPr>
                <w:rFonts w:ascii="Arial" w:eastAsia="Times New Roman" w:hAnsi="Arial" w:cs="Arial"/>
                <w:b/>
                <w:lang w:val="en-GB" w:eastAsia="en-US"/>
              </w:rPr>
              <w:t>:</w:t>
            </w:r>
          </w:p>
        </w:tc>
        <w:tc>
          <w:tcPr>
            <w:tcW w:w="118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June</w:t>
            </w:r>
          </w:p>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2014</w:t>
            </w:r>
          </w:p>
        </w:tc>
      </w:tr>
      <w:tr w:rsidR="0092238E" w:rsidRPr="0092238E" w:rsidTr="00B14A36">
        <w:trPr>
          <w:cantSplit/>
        </w:trPr>
        <w:tc>
          <w:tcPr>
            <w:tcW w:w="251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b/>
                <w:lang w:val="en-GB" w:eastAsia="en-US"/>
              </w:rPr>
              <w:t>APPROVED:</w:t>
            </w:r>
          </w:p>
        </w:tc>
        <w:tc>
          <w:tcPr>
            <w:tcW w:w="5150" w:type="dxa"/>
            <w:gridSpan w:val="5"/>
          </w:tcPr>
          <w:p w:rsidR="0092238E" w:rsidRPr="0092238E" w:rsidRDefault="0092238E" w:rsidP="0092238E">
            <w:pPr>
              <w:jc w:val="center"/>
              <w:rPr>
                <w:rFonts w:ascii="Arial" w:eastAsia="Times New Roman" w:hAnsi="Arial" w:cs="Arial"/>
                <w:lang w:eastAsia="en-US"/>
              </w:rPr>
            </w:pPr>
            <w:r w:rsidRPr="0092238E">
              <w:rPr>
                <w:rFonts w:ascii="Arial" w:eastAsia="Times New Roman" w:hAnsi="Arial" w:cs="Arial"/>
                <w:lang w:eastAsia="en-US"/>
              </w:rPr>
              <w:t>“Colin Kirkwood”</w:t>
            </w:r>
          </w:p>
        </w:tc>
        <w:tc>
          <w:tcPr>
            <w:tcW w:w="1188" w:type="dxa"/>
          </w:tcPr>
          <w:p w:rsidR="0092238E" w:rsidRPr="0092238E" w:rsidRDefault="0092238E" w:rsidP="0092238E">
            <w:pPr>
              <w:rPr>
                <w:rFonts w:ascii="Arial" w:eastAsia="Times New Roman" w:hAnsi="Arial" w:cs="Arial"/>
                <w:lang w:eastAsia="en-US"/>
              </w:rPr>
            </w:pPr>
          </w:p>
        </w:tc>
      </w:tr>
      <w:tr w:rsidR="0092238E" w:rsidRPr="0092238E" w:rsidTr="00B14A36">
        <w:trPr>
          <w:cantSplit/>
        </w:trPr>
        <w:tc>
          <w:tcPr>
            <w:tcW w:w="2518" w:type="dxa"/>
          </w:tcPr>
          <w:p w:rsidR="0092238E" w:rsidRPr="0092238E" w:rsidRDefault="0092238E" w:rsidP="0092238E">
            <w:pPr>
              <w:rPr>
                <w:rFonts w:ascii="Arial" w:eastAsia="Times New Roman" w:hAnsi="Arial" w:cs="Arial"/>
                <w:lang w:eastAsia="en-US"/>
              </w:rPr>
            </w:pPr>
          </w:p>
        </w:tc>
        <w:tc>
          <w:tcPr>
            <w:tcW w:w="5150" w:type="dxa"/>
            <w:gridSpan w:val="5"/>
          </w:tcPr>
          <w:p w:rsidR="0092238E" w:rsidRPr="0092238E" w:rsidRDefault="0092238E" w:rsidP="0092238E">
            <w:pPr>
              <w:keepNext/>
              <w:jc w:val="center"/>
              <w:outlineLvl w:val="1"/>
              <w:rPr>
                <w:rFonts w:ascii="Arial" w:eastAsia="Times New Roman" w:hAnsi="Arial" w:cs="Arial"/>
                <w:b/>
                <w:lang w:eastAsia="en-US"/>
              </w:rPr>
            </w:pPr>
            <w:r w:rsidRPr="0092238E">
              <w:rPr>
                <w:rFonts w:ascii="Arial" w:eastAsia="Times New Roman" w:hAnsi="Arial" w:cs="Arial"/>
                <w:b/>
                <w:lang w:eastAsia="en-US"/>
              </w:rPr>
              <w:t>__________________________________</w:t>
            </w:r>
          </w:p>
          <w:p w:rsidR="0092238E" w:rsidRPr="0092238E" w:rsidRDefault="0092238E" w:rsidP="0092238E">
            <w:pPr>
              <w:keepNext/>
              <w:jc w:val="center"/>
              <w:outlineLvl w:val="1"/>
              <w:rPr>
                <w:rFonts w:ascii="Arial" w:eastAsia="Times New Roman" w:hAnsi="Arial" w:cs="Arial"/>
                <w:b/>
                <w:lang w:eastAsia="en-US"/>
              </w:rPr>
            </w:pPr>
            <w:r w:rsidRPr="0092238E">
              <w:rPr>
                <w:rFonts w:ascii="Arial" w:eastAsia="Times New Roman" w:hAnsi="Arial" w:cs="Arial"/>
                <w:b/>
                <w:lang w:eastAsia="en-US"/>
              </w:rPr>
              <w:t>DEAN</w:t>
            </w:r>
          </w:p>
        </w:tc>
        <w:tc>
          <w:tcPr>
            <w:tcW w:w="118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lang w:val="en-GB" w:eastAsia="en-US"/>
              </w:rPr>
              <w:t>_______</w:t>
            </w:r>
          </w:p>
          <w:p w:rsidR="0092238E" w:rsidRPr="0092238E" w:rsidRDefault="0092238E" w:rsidP="0092238E">
            <w:pPr>
              <w:jc w:val="center"/>
              <w:rPr>
                <w:rFonts w:ascii="Arial" w:eastAsia="Times New Roman" w:hAnsi="Arial" w:cs="Arial"/>
                <w:lang w:eastAsia="en-US"/>
              </w:rPr>
            </w:pPr>
            <w:r w:rsidRPr="0092238E">
              <w:rPr>
                <w:rFonts w:ascii="Arial" w:eastAsia="Times New Roman" w:hAnsi="Arial" w:cs="Arial"/>
                <w:b/>
                <w:lang w:val="en-GB" w:eastAsia="en-US"/>
              </w:rPr>
              <w:t>DATE</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lang w:val="en-GB" w:eastAsia="en-US"/>
              </w:rPr>
              <w:t>TOTAL CREDITS:</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5</w:t>
            </w:r>
          </w:p>
        </w:tc>
      </w:tr>
      <w:tr w:rsidR="0092238E" w:rsidRPr="0092238E" w:rsidTr="00B14A36">
        <w:trPr>
          <w:cantSplit/>
        </w:trPr>
        <w:tc>
          <w:tcPr>
            <w:tcW w:w="2518" w:type="dxa"/>
          </w:tcPr>
          <w:p w:rsidR="0092238E" w:rsidRPr="0092238E" w:rsidRDefault="0092238E" w:rsidP="0092238E">
            <w:pPr>
              <w:rPr>
                <w:rFonts w:ascii="Arial" w:eastAsia="Times New Roman" w:hAnsi="Arial" w:cs="Arial"/>
                <w:b/>
                <w:lang w:val="en-GB" w:eastAsia="en-US"/>
              </w:rPr>
            </w:pPr>
            <w:r w:rsidRPr="0092238E">
              <w:rPr>
                <w:rFonts w:ascii="Arial" w:eastAsia="Times New Roman" w:hAnsi="Arial" w:cs="Arial"/>
                <w:b/>
                <w:lang w:val="en-GB" w:eastAsia="en-US"/>
              </w:rPr>
              <w:t>PREREQUISITE(S):</w:t>
            </w:r>
          </w:p>
          <w:p w:rsidR="0092238E" w:rsidRPr="0092238E" w:rsidRDefault="0092238E" w:rsidP="0092238E">
            <w:pPr>
              <w:rPr>
                <w:rFonts w:ascii="Arial" w:eastAsia="Times New Roman" w:hAnsi="Arial" w:cs="Arial"/>
                <w:lang w:eastAsia="en-US"/>
              </w:rPr>
            </w:pPr>
          </w:p>
        </w:tc>
        <w:tc>
          <w:tcPr>
            <w:tcW w:w="6338" w:type="dxa"/>
            <w:gridSpan w:val="6"/>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ACC107,  ACC108</w:t>
            </w:r>
          </w:p>
        </w:tc>
      </w:tr>
      <w:tr w:rsidR="0092238E" w:rsidRPr="0092238E" w:rsidTr="00B14A36">
        <w:tc>
          <w:tcPr>
            <w:tcW w:w="251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b/>
                <w:lang w:val="en-GB" w:eastAsia="en-US"/>
              </w:rPr>
              <w:t>HOURS/WEEK</w:t>
            </w:r>
            <w:r w:rsidRPr="0092238E">
              <w:rPr>
                <w:rFonts w:ascii="Arial" w:eastAsia="Times New Roman" w:hAnsi="Arial" w:cs="Arial"/>
                <w:lang w:eastAsia="en-US"/>
              </w:rPr>
              <w:t xml:space="preserve"> </w:t>
            </w:r>
          </w:p>
        </w:tc>
        <w:tc>
          <w:tcPr>
            <w:tcW w:w="1910" w:type="dxa"/>
            <w:gridSpan w:val="2"/>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5 Hours /Week for 15 Weeks</w:t>
            </w:r>
          </w:p>
        </w:tc>
        <w:tc>
          <w:tcPr>
            <w:tcW w:w="3240" w:type="dxa"/>
            <w:gridSpan w:val="3"/>
          </w:tcPr>
          <w:p w:rsidR="0092238E" w:rsidRPr="0092238E" w:rsidRDefault="0092238E" w:rsidP="0092238E">
            <w:pPr>
              <w:rPr>
                <w:rFonts w:ascii="Arial" w:eastAsia="Times New Roman" w:hAnsi="Arial" w:cs="Arial"/>
                <w:lang w:eastAsia="en-US"/>
              </w:rPr>
            </w:pPr>
          </w:p>
        </w:tc>
        <w:tc>
          <w:tcPr>
            <w:tcW w:w="1188" w:type="dxa"/>
          </w:tcPr>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 xml:space="preserve">               </w:t>
            </w:r>
          </w:p>
        </w:tc>
      </w:tr>
      <w:tr w:rsidR="0092238E" w:rsidRPr="0092238E" w:rsidTr="0092238E">
        <w:trPr>
          <w:cantSplit/>
          <w:trHeight w:val="1985"/>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2238E" w:rsidRPr="0092238E" w:rsidTr="00B14A36">
              <w:tc>
                <w:tcPr>
                  <w:tcW w:w="8856" w:type="dxa"/>
                  <w:tcBorders>
                    <w:top w:val="nil"/>
                    <w:left w:val="nil"/>
                    <w:bottom w:val="nil"/>
                    <w:right w:val="single" w:sz="12" w:space="0" w:color="000000"/>
                  </w:tcBorders>
                </w:tcPr>
                <w:p w:rsidR="0092238E" w:rsidRPr="0092238E" w:rsidRDefault="0092238E" w:rsidP="00B14A36">
                  <w:pPr>
                    <w:keepNext/>
                    <w:tabs>
                      <w:tab w:val="center" w:pos="4560"/>
                    </w:tabs>
                    <w:jc w:val="center"/>
                    <w:outlineLvl w:val="1"/>
                    <w:rPr>
                      <w:rFonts w:ascii="Arial" w:eastAsia="Times New Roman" w:hAnsi="Arial" w:cs="Arial"/>
                      <w:b/>
                      <w:lang w:val="en-GB" w:eastAsia="en-US"/>
                    </w:rPr>
                  </w:pPr>
                </w:p>
                <w:p w:rsidR="0092238E" w:rsidRPr="0092238E" w:rsidRDefault="0092238E" w:rsidP="00B14A36">
                  <w:pPr>
                    <w:keepNext/>
                    <w:tabs>
                      <w:tab w:val="center" w:pos="4560"/>
                    </w:tabs>
                    <w:jc w:val="center"/>
                    <w:outlineLvl w:val="1"/>
                    <w:rPr>
                      <w:rFonts w:ascii="Arial" w:eastAsia="Times New Roman" w:hAnsi="Arial" w:cs="Arial"/>
                      <w:b/>
                      <w:lang w:val="en-GB" w:eastAsia="en-US"/>
                    </w:rPr>
                  </w:pPr>
                  <w:r w:rsidRPr="0092238E">
                    <w:rPr>
                      <w:rFonts w:ascii="Arial" w:eastAsia="Times New Roman" w:hAnsi="Arial" w:cs="Arial"/>
                      <w:b/>
                      <w:lang w:val="en-GB" w:eastAsia="en-US"/>
                    </w:rPr>
                    <w:t>Copyright ©2010 The Sault College of Applied Arts &amp; Technology</w:t>
                  </w:r>
                </w:p>
                <w:p w:rsidR="0092238E" w:rsidRPr="0092238E" w:rsidRDefault="0092238E" w:rsidP="00B14A36">
                  <w:pPr>
                    <w:tabs>
                      <w:tab w:val="center" w:pos="4560"/>
                    </w:tabs>
                    <w:jc w:val="center"/>
                    <w:rPr>
                      <w:rFonts w:ascii="Arial" w:eastAsia="Times New Roman" w:hAnsi="Arial" w:cs="Arial"/>
                      <w:i/>
                      <w:lang w:val="en-GB" w:eastAsia="en-US"/>
                    </w:rPr>
                  </w:pPr>
                  <w:r w:rsidRPr="0092238E">
                    <w:rPr>
                      <w:rFonts w:ascii="Arial" w:eastAsia="Times New Roman" w:hAnsi="Arial" w:cs="Arial"/>
                      <w:i/>
                      <w:lang w:val="en-GB" w:eastAsia="en-US"/>
                    </w:rPr>
                    <w:t>Reproduction of this document by any means, in whole or in part, without prior</w:t>
                  </w:r>
                </w:p>
                <w:p w:rsidR="0092238E" w:rsidRPr="0092238E" w:rsidRDefault="0092238E" w:rsidP="00B14A36">
                  <w:pPr>
                    <w:keepNext/>
                    <w:tabs>
                      <w:tab w:val="center" w:pos="4560"/>
                    </w:tabs>
                    <w:jc w:val="center"/>
                    <w:outlineLvl w:val="1"/>
                    <w:rPr>
                      <w:rFonts w:ascii="Arial" w:eastAsia="Times New Roman" w:hAnsi="Arial" w:cs="Arial"/>
                      <w:lang w:val="en-GB" w:eastAsia="en-US"/>
                    </w:rPr>
                  </w:pPr>
                  <w:r w:rsidRPr="0092238E">
                    <w:rPr>
                      <w:rFonts w:ascii="Arial" w:eastAsia="Times New Roman" w:hAnsi="Arial" w:cs="Arial"/>
                      <w:i/>
                      <w:lang w:val="en-GB" w:eastAsia="en-US"/>
                    </w:rPr>
                    <w:t>written permission of Sault College of Applied Arts &amp; Technology is prohibited.</w:t>
                  </w:r>
                </w:p>
              </w:tc>
            </w:tr>
            <w:tr w:rsidR="0092238E" w:rsidRPr="0092238E" w:rsidTr="00B14A36">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2238E" w:rsidRPr="0092238E" w:rsidTr="00B14A36">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2238E" w:rsidRPr="0092238E" w:rsidTr="00B14A36">
                          <w:tc>
                            <w:tcPr>
                              <w:tcW w:w="8856" w:type="dxa"/>
                              <w:tcBorders>
                                <w:top w:val="nil"/>
                                <w:left w:val="nil"/>
                                <w:bottom w:val="nil"/>
                                <w:right w:val="single" w:sz="12" w:space="0" w:color="000000"/>
                              </w:tcBorders>
                            </w:tcPr>
                            <w:p w:rsidR="0092238E" w:rsidRPr="0092238E" w:rsidRDefault="0092238E" w:rsidP="00B14A36">
                              <w:pPr>
                                <w:keepNext/>
                                <w:tabs>
                                  <w:tab w:val="center" w:pos="4560"/>
                                </w:tabs>
                                <w:autoSpaceDE w:val="0"/>
                                <w:autoSpaceDN w:val="0"/>
                                <w:adjustRightInd w:val="0"/>
                                <w:jc w:val="center"/>
                                <w:rPr>
                                  <w:rFonts w:ascii="Arial" w:eastAsia="Times New Roman" w:hAnsi="Arial" w:cs="Arial"/>
                                  <w:lang w:val="en-GB" w:eastAsia="en-CA"/>
                                </w:rPr>
                              </w:pPr>
                              <w:bookmarkStart w:id="1" w:name="Dropdown6"/>
                              <w:r w:rsidRPr="0092238E">
                                <w:rPr>
                                  <w:rFonts w:ascii="Arial" w:eastAsia="Times New Roman" w:hAnsi="Arial" w:cs="Arial"/>
                                  <w:i/>
                                  <w:iCs/>
                                  <w:lang w:val="en-GB" w:eastAsia="en-CA"/>
                                </w:rPr>
                                <w:t>For additional information, please contact Colin Kirkwood, Dean</w:t>
                              </w: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keepNext/>
                                <w:tabs>
                                  <w:tab w:val="center" w:pos="4560"/>
                                </w:tabs>
                                <w:autoSpaceDE w:val="0"/>
                                <w:autoSpaceDN w:val="0"/>
                                <w:adjustRightInd w:val="0"/>
                                <w:jc w:val="center"/>
                                <w:rPr>
                                  <w:rFonts w:ascii="Arial" w:eastAsia="Times New Roman" w:hAnsi="Arial" w:cs="Arial"/>
                                  <w:i/>
                                  <w:iCs/>
                                  <w:lang w:val="en-GB" w:eastAsia="en-CA"/>
                                </w:rPr>
                              </w:pPr>
                              <w:r w:rsidRPr="0092238E">
                                <w:rPr>
                                  <w:rFonts w:ascii="Arial" w:eastAsia="Times New Roman" w:hAnsi="Arial" w:cs="Arial"/>
                                  <w:i/>
                                  <w:iCs/>
                                  <w:lang w:val="en-GB" w:eastAsia="en-CA"/>
                                </w:rPr>
                                <w:t>School of Environment, Technology and Business.</w:t>
                              </w:r>
                              <w:r w:rsidRPr="0092238E">
                                <w:rPr>
                                  <w:rFonts w:ascii="Calibri" w:eastAsia="Times New Roman" w:hAnsi="Calibri" w:cs="Calibri"/>
                                  <w:sz w:val="22"/>
                                  <w:szCs w:val="22"/>
                                  <w:lang w:eastAsia="en-US"/>
                                </w:rPr>
                                <w:t>  </w:t>
                              </w: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lang w:val="en-CA" w:eastAsia="en-CA"/>
                                </w:rPr>
                              </w:pPr>
                              <w:r w:rsidRPr="0092238E">
                                <w:rPr>
                                  <w:rFonts w:ascii="Arial" w:eastAsia="Times New Roman" w:hAnsi="Arial" w:cs="Arial"/>
                                  <w:i/>
                                  <w:iCs/>
                                  <w:lang w:val="en-GB" w:eastAsia="en-CA"/>
                                </w:rPr>
                                <w:t>(705) 759-2554, Ext. 2688</w:t>
                              </w:r>
                            </w:p>
                          </w:tc>
                        </w:tr>
                      </w:tbl>
                      <w:p w:rsidR="0092238E" w:rsidRPr="0092238E" w:rsidRDefault="0092238E" w:rsidP="00B14A36">
                        <w:pPr>
                          <w:keepNext/>
                          <w:tabs>
                            <w:tab w:val="center" w:pos="4560"/>
                          </w:tabs>
                          <w:autoSpaceDE w:val="0"/>
                          <w:autoSpaceDN w:val="0"/>
                          <w:adjustRightInd w:val="0"/>
                          <w:jc w:val="center"/>
                          <w:rPr>
                            <w:rFonts w:ascii="Arial" w:eastAsia="Times New Roman" w:hAnsi="Arial" w:cs="Arial"/>
                            <w:lang w:val="en-GB" w:eastAsia="en-CA"/>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i/>
                            <w:iCs/>
                            <w:lang w:val="en-GB" w:eastAsia="en-CA"/>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lang w:val="en-CA" w:eastAsia="en-CA"/>
                          </w:rPr>
                        </w:pPr>
                      </w:p>
                    </w:tc>
                  </w:tr>
                  <w:bookmarkEnd w:id="1"/>
                </w:tbl>
                <w:p w:rsidR="0092238E" w:rsidRPr="0092238E" w:rsidRDefault="0092238E" w:rsidP="00B14A36">
                  <w:pPr>
                    <w:keepNext/>
                    <w:tabs>
                      <w:tab w:val="center" w:pos="4560"/>
                    </w:tabs>
                    <w:jc w:val="center"/>
                    <w:outlineLvl w:val="1"/>
                    <w:rPr>
                      <w:rFonts w:ascii="Arial" w:eastAsia="Times New Roman" w:hAnsi="Arial" w:cs="Arial"/>
                      <w:lang w:val="en-GB" w:eastAsia="en-US"/>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i/>
                      <w:iCs/>
                      <w:lang w:val="en-GB" w:eastAsia="en-CA"/>
                    </w:rPr>
                  </w:pPr>
                </w:p>
              </w:tc>
            </w:tr>
            <w:tr w:rsidR="0092238E" w:rsidRPr="0092238E" w:rsidTr="00B14A36">
              <w:tc>
                <w:tcPr>
                  <w:tcW w:w="8856" w:type="dxa"/>
                  <w:tcBorders>
                    <w:top w:val="nil"/>
                    <w:left w:val="nil"/>
                    <w:bottom w:val="nil"/>
                    <w:right w:val="single" w:sz="12" w:space="0" w:color="000000"/>
                  </w:tcBorders>
                </w:tcPr>
                <w:p w:rsidR="0092238E" w:rsidRPr="0092238E" w:rsidRDefault="0092238E" w:rsidP="00B14A36">
                  <w:pPr>
                    <w:tabs>
                      <w:tab w:val="center" w:pos="4560"/>
                    </w:tabs>
                    <w:autoSpaceDE w:val="0"/>
                    <w:autoSpaceDN w:val="0"/>
                    <w:adjustRightInd w:val="0"/>
                    <w:jc w:val="center"/>
                    <w:rPr>
                      <w:rFonts w:ascii="Arial" w:eastAsia="Times New Roman" w:hAnsi="Arial" w:cs="Arial"/>
                      <w:lang w:val="en-CA" w:eastAsia="en-CA"/>
                    </w:rPr>
                  </w:pPr>
                </w:p>
              </w:tc>
            </w:tr>
          </w:tbl>
          <w:p w:rsidR="0092238E" w:rsidRPr="0092238E" w:rsidRDefault="0092238E" w:rsidP="0092238E">
            <w:pPr>
              <w:keepNext/>
              <w:tabs>
                <w:tab w:val="center" w:pos="4560"/>
              </w:tabs>
              <w:jc w:val="center"/>
              <w:outlineLvl w:val="1"/>
              <w:rPr>
                <w:rFonts w:ascii="Arial" w:eastAsia="Times New Roman" w:hAnsi="Arial" w:cs="Arial"/>
                <w:lang w:val="en-GB" w:eastAsia="en-US"/>
              </w:rPr>
            </w:pPr>
          </w:p>
        </w:tc>
      </w:tr>
    </w:tbl>
    <w:p w:rsidR="0092238E" w:rsidRDefault="0092238E"/>
    <w:tbl>
      <w:tblPr>
        <w:tblW w:w="0" w:type="auto"/>
        <w:tblLayout w:type="fixed"/>
        <w:tblLook w:val="0000" w:firstRow="0" w:lastRow="0" w:firstColumn="0" w:lastColumn="0" w:noHBand="0" w:noVBand="0"/>
      </w:tblPr>
      <w:tblGrid>
        <w:gridCol w:w="675"/>
        <w:gridCol w:w="8181"/>
      </w:tblGrid>
      <w:tr w:rsidR="0092238E" w:rsidRPr="0092238E" w:rsidTr="00B14A36">
        <w:trPr>
          <w:cantSplit/>
        </w:trPr>
        <w:tc>
          <w:tcPr>
            <w:tcW w:w="675" w:type="dxa"/>
          </w:tcPr>
          <w:p w:rsidR="0092238E" w:rsidRPr="0092238E" w:rsidRDefault="0092238E" w:rsidP="0092238E">
            <w:pPr>
              <w:rPr>
                <w:rFonts w:ascii="Arial" w:eastAsia="Times New Roman" w:hAnsi="Arial" w:cs="Arial"/>
                <w:b/>
                <w:lang w:eastAsia="en-US"/>
              </w:rPr>
            </w:pPr>
            <w:r w:rsidRPr="0092238E">
              <w:rPr>
                <w:rFonts w:ascii="Arial" w:eastAsia="Times New Roman" w:hAnsi="Arial" w:cs="Arial"/>
                <w:b/>
                <w:lang w:eastAsia="en-US"/>
              </w:rPr>
              <w:lastRenderedPageBreak/>
              <w:t>I.</w:t>
            </w:r>
          </w:p>
        </w:tc>
        <w:tc>
          <w:tcPr>
            <w:tcW w:w="8181" w:type="dxa"/>
          </w:tcPr>
          <w:p w:rsidR="0092238E" w:rsidRPr="0092238E" w:rsidRDefault="0092238E" w:rsidP="0092238E">
            <w:pPr>
              <w:rPr>
                <w:rFonts w:ascii="Arial" w:eastAsia="Times New Roman" w:hAnsi="Arial" w:cs="Arial"/>
                <w:b/>
                <w:lang w:eastAsia="en-US"/>
              </w:rPr>
            </w:pPr>
            <w:r w:rsidRPr="0092238E">
              <w:rPr>
                <w:rFonts w:ascii="Arial" w:eastAsia="Times New Roman" w:hAnsi="Arial" w:cs="Arial"/>
                <w:b/>
                <w:lang w:eastAsia="en-US"/>
              </w:rPr>
              <w:t>COURSE DESCRIPTION:</w:t>
            </w:r>
          </w:p>
          <w:p w:rsidR="0092238E" w:rsidRPr="0092238E" w:rsidRDefault="0092238E" w:rsidP="0092238E">
            <w:pPr>
              <w:rPr>
                <w:rFonts w:ascii="Arial" w:eastAsia="Times New Roman" w:hAnsi="Arial" w:cs="Arial"/>
                <w:lang w:eastAsia="en-US"/>
              </w:rPr>
            </w:pPr>
            <w:r w:rsidRPr="0092238E">
              <w:rPr>
                <w:rFonts w:ascii="Arial" w:eastAsia="Times New Roman" w:hAnsi="Arial" w:cs="Arial"/>
                <w:lang w:eastAsia="en-US"/>
              </w:rPr>
              <w:t>Upon successful completion of this course the student will demonstrate their ability to employ management accounting techniques in the three essential functions in an organization: (1) planning operations, (2) directing, and  (3) controlling activities of an enterprise. This course enables the student to begin to develop techniques in the internal use of accounting data used by managers in directing the affairs of  profit and  non-profit organizations.</w:t>
            </w:r>
          </w:p>
        </w:tc>
      </w:tr>
    </w:tbl>
    <w:p w:rsidR="0092238E" w:rsidRDefault="0092238E"/>
    <w:p w:rsidR="0092238E" w:rsidRDefault="0092238E"/>
    <w:tbl>
      <w:tblPr>
        <w:tblW w:w="9747" w:type="dxa"/>
        <w:tblLayout w:type="fixed"/>
        <w:tblLook w:val="0000" w:firstRow="0" w:lastRow="0" w:firstColumn="0" w:lastColumn="0" w:noHBand="0" w:noVBand="0"/>
      </w:tblPr>
      <w:tblGrid>
        <w:gridCol w:w="392"/>
        <w:gridCol w:w="263"/>
        <w:gridCol w:w="304"/>
        <w:gridCol w:w="6939"/>
        <w:gridCol w:w="1849"/>
      </w:tblGrid>
      <w:tr w:rsidR="00787DF5" w:rsidRPr="00787DF5" w:rsidTr="00B14A36">
        <w:trPr>
          <w:cantSplit/>
        </w:trPr>
        <w:tc>
          <w:tcPr>
            <w:tcW w:w="392" w:type="dxa"/>
          </w:tcPr>
          <w:p w:rsidR="00787DF5" w:rsidRPr="00787DF5" w:rsidRDefault="00787DF5" w:rsidP="00787DF5">
            <w:pPr>
              <w:ind w:right="-131"/>
              <w:rPr>
                <w:rFonts w:ascii="Arial" w:eastAsia="Times New Roman" w:hAnsi="Arial" w:cs="Arial"/>
                <w:b/>
                <w:lang w:eastAsia="en-US"/>
              </w:rPr>
            </w:pPr>
            <w:r w:rsidRPr="00787DF5">
              <w:rPr>
                <w:rFonts w:ascii="Arial" w:eastAsia="Times New Roman" w:hAnsi="Arial" w:cs="Arial"/>
                <w:b/>
                <w:lang w:eastAsia="en-US"/>
              </w:rPr>
              <w:t>II.</w:t>
            </w:r>
          </w:p>
        </w:tc>
        <w:tc>
          <w:tcPr>
            <w:tcW w:w="9355" w:type="dxa"/>
            <w:gridSpan w:val="4"/>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LEARNING OUTCOMES AND ELEMENTS OF THE PERFORMANCE:</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w:t>
            </w:r>
          </w:p>
        </w:tc>
      </w:tr>
      <w:tr w:rsidR="00787DF5" w:rsidRPr="00787DF5" w:rsidTr="00B14A36">
        <w:trPr>
          <w:cantSplit/>
        </w:trPr>
        <w:tc>
          <w:tcPr>
            <w:tcW w:w="392" w:type="dxa"/>
          </w:tcPr>
          <w:p w:rsidR="00787DF5" w:rsidRPr="00787DF5" w:rsidRDefault="00787DF5" w:rsidP="00787DF5">
            <w:pPr>
              <w:rPr>
                <w:rFonts w:ascii="Arial" w:eastAsia="Times New Roman" w:hAnsi="Arial" w:cs="Arial"/>
                <w:b/>
                <w:lang w:eastAsia="en-US"/>
              </w:rPr>
            </w:pPr>
          </w:p>
        </w:tc>
        <w:tc>
          <w:tcPr>
            <w:tcW w:w="9355" w:type="dxa"/>
            <w:gridSpan w:val="4"/>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Upon successful completion of this course, the student will demonstrate the ability to:</w:t>
            </w:r>
          </w:p>
          <w:p w:rsidR="00787DF5" w:rsidRPr="00787DF5" w:rsidRDefault="00787DF5" w:rsidP="00787DF5">
            <w:pPr>
              <w:rPr>
                <w:rFonts w:ascii="Arial" w:eastAsia="Times New Roman" w:hAnsi="Arial" w:cs="Arial"/>
                <w:lang w:eastAsia="en-US"/>
              </w:rPr>
            </w:pPr>
          </w:p>
        </w:tc>
      </w:tr>
      <w:tr w:rsidR="00787DF5" w:rsidRPr="00787DF5" w:rsidTr="00B14A36">
        <w:tc>
          <w:tcPr>
            <w:tcW w:w="392" w:type="dxa"/>
          </w:tcPr>
          <w:p w:rsidR="00787DF5" w:rsidRPr="00787DF5" w:rsidRDefault="00787DF5" w:rsidP="00787DF5">
            <w:pPr>
              <w:rPr>
                <w:rFonts w:ascii="Arial" w:eastAsia="Times New Roman" w:hAnsi="Arial" w:cs="Arial"/>
                <w:b/>
                <w:lang w:eastAsia="en-US"/>
              </w:rPr>
            </w:pPr>
          </w:p>
        </w:tc>
        <w:tc>
          <w:tcPr>
            <w:tcW w:w="567"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1.</w:t>
            </w:r>
          </w:p>
        </w:tc>
        <w:tc>
          <w:tcPr>
            <w:tcW w:w="8788"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Define Managerial Accounting as it applies to a business’s information needs.</w:t>
            </w:r>
          </w:p>
          <w:p w:rsidR="00787DF5" w:rsidRPr="00787DF5" w:rsidRDefault="00787DF5" w:rsidP="00787DF5">
            <w:pPr>
              <w:rPr>
                <w:rFonts w:ascii="Arial" w:eastAsia="Times New Roman" w:hAnsi="Arial" w:cs="Arial"/>
                <w:lang w:eastAsia="en-US"/>
              </w:rPr>
            </w:pPr>
          </w:p>
        </w:tc>
      </w:tr>
      <w:tr w:rsidR="00787DF5" w:rsidRPr="00787DF5" w:rsidTr="00B14A36">
        <w:tc>
          <w:tcPr>
            <w:tcW w:w="392" w:type="dxa"/>
          </w:tcPr>
          <w:p w:rsidR="00787DF5" w:rsidRPr="00787DF5" w:rsidRDefault="00787DF5" w:rsidP="00787DF5">
            <w:pPr>
              <w:rPr>
                <w:rFonts w:ascii="Arial" w:eastAsia="Times New Roman" w:hAnsi="Arial" w:cs="Arial"/>
                <w:b/>
                <w:lang w:eastAsia="en-US"/>
              </w:rPr>
            </w:pPr>
          </w:p>
        </w:tc>
        <w:tc>
          <w:tcPr>
            <w:tcW w:w="567" w:type="dxa"/>
            <w:gridSpan w:val="2"/>
          </w:tcPr>
          <w:p w:rsidR="00787DF5" w:rsidRPr="00787DF5" w:rsidRDefault="00787DF5" w:rsidP="00787DF5">
            <w:pPr>
              <w:rPr>
                <w:rFonts w:ascii="Arial" w:eastAsia="Times New Roman" w:hAnsi="Arial" w:cs="Arial"/>
                <w:lang w:eastAsia="en-US"/>
              </w:rPr>
            </w:pPr>
          </w:p>
        </w:tc>
        <w:tc>
          <w:tcPr>
            <w:tcW w:w="8788"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explain what an organization is and describe the work done by managers</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describe the purposes for which the manager needs accounting information</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identify the major differences between financial  and managerial accounting</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-explain lean production and </w:t>
            </w:r>
            <w:proofErr w:type="spellStart"/>
            <w:r w:rsidRPr="00787DF5">
              <w:rPr>
                <w:rFonts w:ascii="Arial" w:eastAsia="Times New Roman" w:hAnsi="Arial" w:cs="Arial"/>
                <w:lang w:eastAsia="en-US"/>
              </w:rPr>
              <w:t>JIT</w:t>
            </w:r>
            <w:proofErr w:type="spellEnd"/>
            <w:r w:rsidRPr="00787DF5">
              <w:rPr>
                <w:rFonts w:ascii="Arial" w:eastAsia="Times New Roman" w:hAnsi="Arial" w:cs="Arial"/>
                <w:lang w:eastAsia="en-US"/>
              </w:rPr>
              <w:t xml:space="preserve"> (Just In Time) inventory systems</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This learning outcome will </w:t>
            </w:r>
            <w:r w:rsidR="00A360F6">
              <w:rPr>
                <w:rFonts w:ascii="Arial" w:eastAsia="Times New Roman" w:hAnsi="Arial" w:cs="Arial"/>
                <w:lang w:eastAsia="en-US"/>
              </w:rPr>
              <w:t>constitute approximately 8</w:t>
            </w:r>
            <w:r w:rsidRPr="00787DF5">
              <w:rPr>
                <w:rFonts w:ascii="Arial" w:eastAsia="Times New Roman" w:hAnsi="Arial" w:cs="Arial"/>
                <w:lang w:eastAsia="en-US"/>
              </w:rPr>
              <w:t>% of the course’s grade.</w:t>
            </w:r>
          </w:p>
          <w:p w:rsidR="00787DF5" w:rsidRPr="00787DF5" w:rsidRDefault="00787DF5" w:rsidP="00787DF5">
            <w:pPr>
              <w:rPr>
                <w:rFonts w:ascii="Arial" w:eastAsia="Times New Roman" w:hAnsi="Arial" w:cs="Arial"/>
                <w:lang w:eastAsia="en-US"/>
              </w:rPr>
            </w:pPr>
          </w:p>
        </w:tc>
      </w:tr>
      <w:tr w:rsidR="00787DF5" w:rsidRPr="00787DF5" w:rsidTr="00B14A36">
        <w:tc>
          <w:tcPr>
            <w:tcW w:w="392" w:type="dxa"/>
          </w:tcPr>
          <w:p w:rsidR="00787DF5" w:rsidRPr="00787DF5" w:rsidRDefault="00787DF5" w:rsidP="00787DF5">
            <w:pPr>
              <w:rPr>
                <w:rFonts w:ascii="Arial" w:eastAsia="Times New Roman" w:hAnsi="Arial" w:cs="Arial"/>
                <w:b/>
                <w:lang w:eastAsia="en-US"/>
              </w:rPr>
            </w:pPr>
          </w:p>
        </w:tc>
        <w:tc>
          <w:tcPr>
            <w:tcW w:w="567"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2.</w:t>
            </w:r>
          </w:p>
        </w:tc>
        <w:tc>
          <w:tcPr>
            <w:tcW w:w="8788"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Apply the Generally Accepted Accounting Principles which relate to Cost Terms, Cost </w:t>
            </w:r>
            <w:proofErr w:type="spellStart"/>
            <w:r w:rsidRPr="00787DF5">
              <w:rPr>
                <w:rFonts w:ascii="Arial" w:eastAsia="Times New Roman" w:hAnsi="Arial" w:cs="Arial"/>
                <w:lang w:eastAsia="en-US"/>
              </w:rPr>
              <w:t>Behaviour</w:t>
            </w:r>
            <w:proofErr w:type="spellEnd"/>
            <w:r w:rsidRPr="00787DF5">
              <w:rPr>
                <w:rFonts w:ascii="Arial" w:eastAsia="Times New Roman" w:hAnsi="Arial" w:cs="Arial"/>
                <w:lang w:eastAsia="en-US"/>
              </w:rPr>
              <w:t xml:space="preserve"> and Systems Design.</w:t>
            </w:r>
          </w:p>
          <w:p w:rsidR="00787DF5" w:rsidRPr="00787DF5" w:rsidRDefault="00787DF5" w:rsidP="00787DF5">
            <w:pPr>
              <w:rPr>
                <w:rFonts w:ascii="Arial" w:eastAsia="Times New Roman" w:hAnsi="Arial" w:cs="Arial"/>
                <w:lang w:eastAsia="en-US"/>
              </w:rPr>
            </w:pPr>
          </w:p>
        </w:tc>
      </w:tr>
      <w:tr w:rsidR="00787DF5" w:rsidRPr="00787DF5" w:rsidTr="00B14A36">
        <w:tc>
          <w:tcPr>
            <w:tcW w:w="9747" w:type="dxa"/>
            <w:gridSpan w:val="5"/>
          </w:tcPr>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identify each of the basic cost elements in the manufacture of a product</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distinguish between product costs and period costs</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prepare a schedule of cost of goods manufactured</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xml:space="preserve">- explain the flow of direct materials cost, direct </w:t>
            </w:r>
            <w:proofErr w:type="spellStart"/>
            <w:r w:rsidRPr="00787DF5">
              <w:rPr>
                <w:rFonts w:ascii="Arial" w:eastAsia="Times New Roman" w:hAnsi="Arial" w:cs="Arial"/>
                <w:lang w:eastAsia="en-US"/>
              </w:rPr>
              <w:t>labour</w:t>
            </w:r>
            <w:proofErr w:type="spellEnd"/>
            <w:r w:rsidRPr="00787DF5">
              <w:rPr>
                <w:rFonts w:ascii="Arial" w:eastAsia="Times New Roman" w:hAnsi="Arial" w:cs="Arial"/>
                <w:lang w:eastAsia="en-US"/>
              </w:rPr>
              <w:t xml:space="preserve"> cost and manufacturing overhead from the point of incurrence to the point of sale</w:t>
            </w:r>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xml:space="preserve">- identify and give examples of variable and fixed costs and explain the differences in their </w:t>
            </w:r>
            <w:proofErr w:type="spellStart"/>
            <w:r w:rsidRPr="00787DF5">
              <w:rPr>
                <w:rFonts w:ascii="Arial" w:eastAsia="Times New Roman" w:hAnsi="Arial" w:cs="Arial"/>
                <w:lang w:eastAsia="en-US"/>
              </w:rPr>
              <w:t>behaviour</w:t>
            </w:r>
            <w:proofErr w:type="spellEnd"/>
          </w:p>
          <w:p w:rsidR="00787DF5" w:rsidRP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 define and give examples of cost classifications</w:t>
            </w:r>
          </w:p>
          <w:p w:rsidR="00787DF5" w:rsidRPr="00787DF5" w:rsidRDefault="00787DF5" w:rsidP="00787DF5">
            <w:pPr>
              <w:ind w:left="1260"/>
              <w:rPr>
                <w:rFonts w:ascii="Arial" w:eastAsia="Times New Roman" w:hAnsi="Arial" w:cs="Arial"/>
                <w:lang w:eastAsia="en-US"/>
              </w:rPr>
            </w:pPr>
          </w:p>
          <w:p w:rsidR="00787DF5" w:rsidRDefault="00787DF5" w:rsidP="00787DF5">
            <w:pPr>
              <w:ind w:left="1260"/>
              <w:rPr>
                <w:rFonts w:ascii="Arial" w:eastAsia="Times New Roman" w:hAnsi="Arial" w:cs="Arial"/>
                <w:lang w:eastAsia="en-US"/>
              </w:rPr>
            </w:pPr>
            <w:r w:rsidRPr="00787DF5">
              <w:rPr>
                <w:rFonts w:ascii="Arial" w:eastAsia="Times New Roman" w:hAnsi="Arial" w:cs="Arial"/>
                <w:lang w:eastAsia="en-US"/>
              </w:rPr>
              <w:t>This learning outcome will constitute approximately 14% of the course’s grade.</w:t>
            </w:r>
          </w:p>
          <w:p w:rsidR="00787DF5" w:rsidRPr="00787DF5" w:rsidRDefault="00787DF5" w:rsidP="00787DF5">
            <w:pPr>
              <w:ind w:left="1260"/>
              <w:rPr>
                <w:rFonts w:ascii="Arial" w:eastAsia="Times New Roman" w:hAnsi="Arial" w:cs="Arial"/>
                <w:lang w:eastAsia="en-US"/>
              </w:rPr>
            </w:pP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r>
              <w:rPr>
                <w:rFonts w:ascii="Arial" w:eastAsia="Times New Roman" w:hAnsi="Arial" w:cs="Arial"/>
                <w:lang w:eastAsia="en-US"/>
              </w:rPr>
              <w:t>3</w:t>
            </w:r>
            <w:r w:rsidRPr="00787DF5">
              <w:rPr>
                <w:rFonts w:ascii="Arial" w:eastAsia="Times New Roman" w:hAnsi="Arial" w:cs="Arial"/>
                <w:lang w:eastAsia="en-US"/>
              </w:rPr>
              <w:t>.</w:t>
            </w:r>
          </w:p>
        </w:tc>
        <w:tc>
          <w:tcPr>
            <w:tcW w:w="7243"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Identify variable/fixed costs and produce a contribution formatted income statement.</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identify examples of variable costs and explain the effect of a change in activity on both total variable costs and per unit variable costs. </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identify examples of fixed costs and explain the effect of a </w:t>
            </w:r>
            <w:r w:rsidRPr="00787DF5">
              <w:rPr>
                <w:rFonts w:ascii="Arial" w:eastAsia="Times New Roman" w:hAnsi="Arial" w:cs="Arial"/>
                <w:lang w:eastAsia="en-US"/>
              </w:rPr>
              <w:lastRenderedPageBreak/>
              <w:t xml:space="preserve">change in activity on both total fixed costs and per unit fixed costs.  </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use a cost formula to predict costs at a new level of activity</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analyze a mixed cost using the high-low method</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prepare an Income Statement using the contribution format</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This learning outcome will constitute approximately 11% of the course’s grade.</w:t>
            </w: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p>
        </w:tc>
        <w:tc>
          <w:tcPr>
            <w:tcW w:w="7243" w:type="dxa"/>
            <w:gridSpan w:val="2"/>
          </w:tcPr>
          <w:p w:rsidR="00787DF5" w:rsidRPr="00787DF5" w:rsidRDefault="00787DF5" w:rsidP="00787DF5">
            <w:pPr>
              <w:rPr>
                <w:rFonts w:ascii="Arial" w:eastAsia="Times New Roman" w:hAnsi="Arial" w:cs="Arial"/>
                <w:u w:val="single"/>
                <w:lang w:eastAsia="en-US"/>
              </w:rPr>
            </w:pP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r>
              <w:rPr>
                <w:rFonts w:ascii="Arial" w:eastAsia="Times New Roman" w:hAnsi="Arial" w:cs="Arial"/>
                <w:lang w:eastAsia="en-US"/>
              </w:rPr>
              <w:t>4</w:t>
            </w:r>
            <w:r w:rsidRPr="00787DF5">
              <w:rPr>
                <w:rFonts w:ascii="Arial" w:eastAsia="Times New Roman" w:hAnsi="Arial" w:cs="Arial"/>
                <w:lang w:eastAsia="en-US"/>
              </w:rPr>
              <w:t>.</w:t>
            </w:r>
          </w:p>
        </w:tc>
        <w:tc>
          <w:tcPr>
            <w:tcW w:w="7243"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Apply the concepts of Cost-Volume-Profit relationships to analyzing financial results.</w:t>
            </w:r>
          </w:p>
          <w:p w:rsidR="00787DF5" w:rsidRPr="00787DF5" w:rsidRDefault="00787DF5" w:rsidP="00787DF5">
            <w:pPr>
              <w:rPr>
                <w:rFonts w:ascii="Arial" w:eastAsia="Times New Roman" w:hAnsi="Arial" w:cs="Arial"/>
                <w:lang w:eastAsia="en-US"/>
              </w:rPr>
            </w:pPr>
          </w:p>
        </w:tc>
      </w:tr>
      <w:tr w:rsidR="00787DF5" w:rsidRPr="00787DF5" w:rsidTr="00B14A36">
        <w:trPr>
          <w:gridAfter w:val="1"/>
          <w:wAfter w:w="1849" w:type="dxa"/>
        </w:trPr>
        <w:tc>
          <w:tcPr>
            <w:tcW w:w="655" w:type="dxa"/>
            <w:gridSpan w:val="2"/>
          </w:tcPr>
          <w:p w:rsidR="00787DF5" w:rsidRPr="00787DF5" w:rsidRDefault="00787DF5" w:rsidP="00787DF5">
            <w:pPr>
              <w:rPr>
                <w:rFonts w:ascii="Arial" w:eastAsia="Times New Roman" w:hAnsi="Arial" w:cs="Arial"/>
                <w:lang w:eastAsia="en-US"/>
              </w:rPr>
            </w:pPr>
          </w:p>
        </w:tc>
        <w:tc>
          <w:tcPr>
            <w:tcW w:w="7243" w:type="dxa"/>
            <w:gridSpan w:val="2"/>
          </w:tcPr>
          <w:p w:rsidR="00787DF5" w:rsidRPr="00787DF5" w:rsidRDefault="00787DF5" w:rsidP="00787DF5">
            <w:pPr>
              <w:rPr>
                <w:rFonts w:ascii="Arial" w:eastAsia="Times New Roman" w:hAnsi="Arial" w:cs="Arial"/>
                <w:lang w:eastAsia="en-US"/>
              </w:rPr>
            </w:pPr>
            <w:r w:rsidRPr="00787DF5">
              <w:rPr>
                <w:rFonts w:ascii="Arial" w:eastAsia="Times New Roman" w:hAnsi="Arial" w:cs="Arial"/>
                <w:u w:val="single"/>
                <w:lang w:eastAsia="en-US"/>
              </w:rPr>
              <w:t>Potential Elements of the Performance</w:t>
            </w:r>
            <w:r w:rsidRPr="00787DF5">
              <w:rPr>
                <w:rFonts w:ascii="Arial" w:eastAsia="Times New Roman" w:hAnsi="Arial" w:cs="Arial"/>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compute contribution margin ratio and use it to compute changes in contribution margin and income</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compute break-even point by both the equation method and the unit contribution method</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 </w:t>
            </w:r>
            <w:r w:rsidR="00A91697">
              <w:rPr>
                <w:rFonts w:ascii="Arial" w:eastAsia="Times New Roman" w:hAnsi="Arial" w:cs="Arial"/>
                <w:lang w:eastAsia="en-US"/>
              </w:rPr>
              <w:t>determine the level of sales needed to achieve a desired target profit</w:t>
            </w:r>
          </w:p>
          <w:p w:rsidR="00787DF5" w:rsidRDefault="00787DF5" w:rsidP="00787DF5">
            <w:pPr>
              <w:rPr>
                <w:rFonts w:ascii="Arial" w:eastAsia="Times New Roman" w:hAnsi="Arial" w:cs="Arial"/>
                <w:lang w:eastAsia="en-US"/>
              </w:rPr>
            </w:pPr>
            <w:r w:rsidRPr="00787DF5">
              <w:rPr>
                <w:rFonts w:ascii="Arial" w:eastAsia="Times New Roman" w:hAnsi="Arial" w:cs="Arial"/>
                <w:lang w:eastAsia="en-US"/>
              </w:rPr>
              <w:t>- explain the effects of shifts in the sales mix on contribution margin</w:t>
            </w:r>
          </w:p>
          <w:p w:rsidR="00A91697" w:rsidRDefault="00A91697" w:rsidP="00787DF5">
            <w:pPr>
              <w:rPr>
                <w:rFonts w:ascii="Arial" w:eastAsia="Times New Roman" w:hAnsi="Arial" w:cs="Arial"/>
                <w:lang w:eastAsia="en-US"/>
              </w:rPr>
            </w:pPr>
            <w:r>
              <w:rPr>
                <w:rFonts w:ascii="Arial" w:eastAsia="Times New Roman" w:hAnsi="Arial" w:cs="Arial"/>
                <w:lang w:eastAsia="en-US"/>
              </w:rPr>
              <w:t>- compute the margin of safety and explain its significance</w:t>
            </w:r>
          </w:p>
          <w:p w:rsidR="00A91697" w:rsidRPr="00787DF5" w:rsidRDefault="00A91697" w:rsidP="00787DF5">
            <w:pPr>
              <w:rPr>
                <w:rFonts w:ascii="Arial" w:eastAsia="Times New Roman" w:hAnsi="Arial" w:cs="Arial"/>
                <w:lang w:eastAsia="en-US"/>
              </w:rPr>
            </w:pPr>
            <w:r>
              <w:rPr>
                <w:rFonts w:ascii="Arial" w:eastAsia="Times New Roman" w:hAnsi="Arial" w:cs="Arial"/>
                <w:lang w:eastAsia="en-US"/>
              </w:rPr>
              <w:t>- compute the degree of operating leverage at a particular level of sales, and explain how operating leverage can be used to predict changes to operating income</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This learning outcome </w:t>
            </w:r>
            <w:r w:rsidR="00A360F6">
              <w:rPr>
                <w:rFonts w:ascii="Arial" w:eastAsia="Times New Roman" w:hAnsi="Arial" w:cs="Arial"/>
                <w:lang w:eastAsia="en-US"/>
              </w:rPr>
              <w:t>will constitute approximately 11</w:t>
            </w:r>
            <w:r w:rsidRPr="00787DF5">
              <w:rPr>
                <w:rFonts w:ascii="Arial" w:eastAsia="Times New Roman" w:hAnsi="Arial" w:cs="Arial"/>
                <w:lang w:eastAsia="en-US"/>
              </w:rPr>
              <w:t>% of the course’s grade.</w:t>
            </w:r>
          </w:p>
          <w:p w:rsidR="00787DF5" w:rsidRPr="00787DF5" w:rsidRDefault="00787DF5" w:rsidP="00787DF5">
            <w:pPr>
              <w:rPr>
                <w:rFonts w:ascii="Arial" w:eastAsia="Times New Roman" w:hAnsi="Arial" w:cs="Arial"/>
                <w:u w:val="single"/>
                <w:lang w:eastAsia="en-US"/>
              </w:rPr>
            </w:pPr>
          </w:p>
        </w:tc>
      </w:tr>
      <w:tr w:rsidR="00787DF5" w:rsidRPr="00045C0E" w:rsidTr="00B14A36">
        <w:trPr>
          <w:gridAfter w:val="1"/>
          <w:wAfter w:w="1849" w:type="dxa"/>
        </w:trPr>
        <w:tc>
          <w:tcPr>
            <w:tcW w:w="655" w:type="dxa"/>
            <w:gridSpan w:val="2"/>
          </w:tcPr>
          <w:p w:rsidR="00787DF5" w:rsidRPr="00045C0E" w:rsidRDefault="00787DF5" w:rsidP="00B14A36">
            <w:pPr>
              <w:pStyle w:val="EnvelopeReturn"/>
              <w:rPr>
                <w:rFonts w:cs="Arial"/>
                <w:szCs w:val="24"/>
              </w:rPr>
            </w:pPr>
          </w:p>
        </w:tc>
        <w:tc>
          <w:tcPr>
            <w:tcW w:w="7243" w:type="dxa"/>
            <w:gridSpan w:val="2"/>
          </w:tcPr>
          <w:p w:rsidR="00787DF5" w:rsidRPr="00045C0E" w:rsidRDefault="00787DF5" w:rsidP="00B14A36">
            <w:pPr>
              <w:pStyle w:val="EnvelopeReturn"/>
              <w:rPr>
                <w:rFonts w:cs="Arial"/>
                <w:szCs w:val="24"/>
              </w:rPr>
            </w:pPr>
          </w:p>
        </w:tc>
      </w:tr>
      <w:tr w:rsidR="00787DF5" w:rsidRPr="00045C0E" w:rsidTr="00B14A36">
        <w:trPr>
          <w:gridAfter w:val="1"/>
          <w:wAfter w:w="1849" w:type="dxa"/>
        </w:trPr>
        <w:tc>
          <w:tcPr>
            <w:tcW w:w="655" w:type="dxa"/>
            <w:gridSpan w:val="2"/>
          </w:tcPr>
          <w:p w:rsidR="00787DF5" w:rsidRPr="00045C0E" w:rsidRDefault="00787DF5" w:rsidP="00B14A36">
            <w:pPr>
              <w:pStyle w:val="EnvelopeReturn"/>
              <w:rPr>
                <w:rFonts w:cs="Arial"/>
                <w:szCs w:val="24"/>
              </w:rPr>
            </w:pPr>
          </w:p>
        </w:tc>
        <w:tc>
          <w:tcPr>
            <w:tcW w:w="7243" w:type="dxa"/>
            <w:gridSpan w:val="2"/>
          </w:tcPr>
          <w:p w:rsidR="00780B40" w:rsidRPr="00045C0E" w:rsidRDefault="00780B40" w:rsidP="00B14A36">
            <w:pPr>
              <w:rPr>
                <w:rFonts w:ascii="Arial" w:hAnsi="Arial" w:cs="Arial"/>
              </w:rPr>
            </w:pPr>
          </w:p>
        </w:tc>
      </w:tr>
      <w:tr w:rsidR="00787DF5" w:rsidRPr="00045C0E" w:rsidTr="00B14A36">
        <w:trPr>
          <w:gridAfter w:val="1"/>
          <w:wAfter w:w="1849" w:type="dxa"/>
        </w:trPr>
        <w:tc>
          <w:tcPr>
            <w:tcW w:w="655" w:type="dxa"/>
            <w:gridSpan w:val="2"/>
          </w:tcPr>
          <w:p w:rsidR="00787DF5" w:rsidRPr="00045C0E" w:rsidRDefault="00780B40" w:rsidP="00B14A36">
            <w:pPr>
              <w:pStyle w:val="EnvelopeReturn"/>
              <w:rPr>
                <w:rFonts w:cs="Arial"/>
                <w:szCs w:val="24"/>
              </w:rPr>
            </w:pPr>
            <w:r>
              <w:rPr>
                <w:rFonts w:cs="Arial"/>
                <w:szCs w:val="24"/>
              </w:rPr>
              <w:t>5</w:t>
            </w:r>
            <w:r w:rsidR="00787DF5" w:rsidRPr="00045C0E">
              <w:rPr>
                <w:rFonts w:cs="Arial"/>
                <w:szCs w:val="24"/>
              </w:rPr>
              <w:t>.</w:t>
            </w:r>
          </w:p>
        </w:tc>
        <w:tc>
          <w:tcPr>
            <w:tcW w:w="7243" w:type="dxa"/>
            <w:gridSpan w:val="2"/>
          </w:tcPr>
          <w:p w:rsidR="00787DF5" w:rsidRPr="00045C0E" w:rsidRDefault="00787DF5" w:rsidP="00B14A36">
            <w:pPr>
              <w:rPr>
                <w:rFonts w:ascii="Arial" w:hAnsi="Arial" w:cs="Arial"/>
              </w:rPr>
            </w:pPr>
            <w:r w:rsidRPr="00045C0E">
              <w:rPr>
                <w:rFonts w:ascii="Arial" w:hAnsi="Arial" w:cs="Arial"/>
              </w:rPr>
              <w:t>Identify and journalize the flow of manufacturing cost in a job-order costing system.</w:t>
            </w:r>
          </w:p>
          <w:p w:rsidR="00787DF5" w:rsidRPr="00045C0E" w:rsidRDefault="00787DF5" w:rsidP="00B14A36">
            <w:pPr>
              <w:pStyle w:val="EnvelopeReturn"/>
              <w:rPr>
                <w:rFonts w:cs="Arial"/>
                <w:szCs w:val="24"/>
              </w:rPr>
            </w:pPr>
          </w:p>
        </w:tc>
      </w:tr>
      <w:tr w:rsidR="00787DF5" w:rsidRPr="00045C0E" w:rsidTr="00B14A36">
        <w:trPr>
          <w:gridAfter w:val="1"/>
          <w:wAfter w:w="1849" w:type="dxa"/>
        </w:trPr>
        <w:tc>
          <w:tcPr>
            <w:tcW w:w="655" w:type="dxa"/>
            <w:gridSpan w:val="2"/>
          </w:tcPr>
          <w:p w:rsidR="00787DF5" w:rsidRPr="00045C0E" w:rsidRDefault="00787DF5" w:rsidP="00B14A36">
            <w:pPr>
              <w:pStyle w:val="EnvelopeReturn"/>
              <w:rPr>
                <w:rFonts w:cs="Arial"/>
                <w:szCs w:val="24"/>
              </w:rPr>
            </w:pPr>
          </w:p>
        </w:tc>
        <w:tc>
          <w:tcPr>
            <w:tcW w:w="7243" w:type="dxa"/>
            <w:gridSpan w:val="2"/>
          </w:tcPr>
          <w:p w:rsidR="00787DF5" w:rsidRPr="00045C0E" w:rsidRDefault="00787DF5" w:rsidP="00B14A3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787DF5" w:rsidRDefault="00787DF5" w:rsidP="00B14A36">
            <w:pPr>
              <w:rPr>
                <w:rFonts w:ascii="Arial" w:hAnsi="Arial" w:cs="Arial"/>
              </w:rPr>
            </w:pPr>
            <w:r w:rsidRPr="00045C0E">
              <w:rPr>
                <w:rFonts w:ascii="Arial" w:hAnsi="Arial" w:cs="Arial"/>
              </w:rPr>
              <w:t>- distinguish between job-order costing and process costing</w:t>
            </w:r>
          </w:p>
          <w:p w:rsidR="00D62473" w:rsidRDefault="00D62473" w:rsidP="00B14A36">
            <w:pPr>
              <w:rPr>
                <w:rFonts w:ascii="Arial" w:hAnsi="Arial" w:cs="Arial"/>
              </w:rPr>
            </w:pPr>
            <w:r>
              <w:rPr>
                <w:rFonts w:ascii="Arial" w:hAnsi="Arial" w:cs="Arial"/>
              </w:rPr>
              <w:t>- recognize the flow of costs through a job order costing system</w:t>
            </w:r>
          </w:p>
          <w:p w:rsidR="00D62473" w:rsidRPr="00045C0E" w:rsidRDefault="00D62473" w:rsidP="00B14A36">
            <w:pPr>
              <w:rPr>
                <w:rFonts w:ascii="Arial" w:hAnsi="Arial" w:cs="Arial"/>
              </w:rPr>
            </w:pPr>
            <w:r>
              <w:rPr>
                <w:rFonts w:ascii="Arial" w:hAnsi="Arial" w:cs="Arial"/>
              </w:rPr>
              <w:t>- compute predetermined overhead rates and explain how and why estimated rates are used to apply overhead</w:t>
            </w:r>
          </w:p>
          <w:p w:rsidR="00787DF5" w:rsidRDefault="00787DF5" w:rsidP="00B14A36">
            <w:pPr>
              <w:rPr>
                <w:rFonts w:ascii="Arial" w:hAnsi="Arial" w:cs="Arial"/>
              </w:rPr>
            </w:pPr>
            <w:r w:rsidRPr="00045C0E">
              <w:rPr>
                <w:rFonts w:ascii="Arial" w:hAnsi="Arial" w:cs="Arial"/>
              </w:rPr>
              <w:t xml:space="preserve">- prepare journal entries to record the flow of direct materials cost, direct </w:t>
            </w:r>
            <w:proofErr w:type="spellStart"/>
            <w:r w:rsidRPr="00045C0E">
              <w:rPr>
                <w:rFonts w:ascii="Arial" w:hAnsi="Arial" w:cs="Arial"/>
              </w:rPr>
              <w:t>labour</w:t>
            </w:r>
            <w:proofErr w:type="spellEnd"/>
            <w:r w:rsidRPr="00045C0E">
              <w:rPr>
                <w:rFonts w:ascii="Arial" w:hAnsi="Arial" w:cs="Arial"/>
              </w:rPr>
              <w:t xml:space="preserve"> cost and manufacturing overhead cost in a job-order costing system</w:t>
            </w:r>
          </w:p>
          <w:p w:rsidR="00D62473" w:rsidRPr="00045C0E" w:rsidRDefault="00D62473" w:rsidP="00B14A36">
            <w:pPr>
              <w:rPr>
                <w:rFonts w:ascii="Arial" w:hAnsi="Arial" w:cs="Arial"/>
              </w:rPr>
            </w:pPr>
            <w:r>
              <w:rPr>
                <w:rFonts w:ascii="Arial" w:hAnsi="Arial" w:cs="Arial"/>
              </w:rPr>
              <w:t>- prepare schedules of cost of goods manufactured and cost of goods sold</w:t>
            </w:r>
          </w:p>
          <w:p w:rsidR="00787DF5" w:rsidRPr="00045C0E" w:rsidRDefault="00787DF5" w:rsidP="00B14A36">
            <w:pPr>
              <w:rPr>
                <w:rFonts w:ascii="Arial" w:hAnsi="Arial" w:cs="Arial"/>
              </w:rPr>
            </w:pPr>
            <w:r w:rsidRPr="00045C0E">
              <w:rPr>
                <w:rFonts w:ascii="Arial" w:hAnsi="Arial" w:cs="Arial"/>
              </w:rPr>
              <w:t>- compute any balance of under or over-applied cost for a period and prepare journal entries to close the balance to the proper accounts</w:t>
            </w:r>
          </w:p>
          <w:p w:rsidR="00787DF5" w:rsidRPr="00045C0E" w:rsidRDefault="00787DF5" w:rsidP="00B14A36">
            <w:pPr>
              <w:rPr>
                <w:rFonts w:ascii="Arial" w:hAnsi="Arial" w:cs="Arial"/>
              </w:rPr>
            </w:pPr>
          </w:p>
          <w:p w:rsidR="00787DF5" w:rsidRPr="00045C0E" w:rsidRDefault="00787DF5" w:rsidP="00B14A36">
            <w:pPr>
              <w:rPr>
                <w:rFonts w:ascii="Arial" w:hAnsi="Arial" w:cs="Arial"/>
              </w:rPr>
            </w:pPr>
            <w:r w:rsidRPr="00045C0E">
              <w:rPr>
                <w:rFonts w:ascii="Arial" w:hAnsi="Arial" w:cs="Arial"/>
              </w:rPr>
              <w:lastRenderedPageBreak/>
              <w:t xml:space="preserve">This learning outcome </w:t>
            </w:r>
            <w:r w:rsidR="00A360F6">
              <w:rPr>
                <w:rFonts w:ascii="Arial" w:hAnsi="Arial" w:cs="Arial"/>
              </w:rPr>
              <w:t>will constitute approximately 11</w:t>
            </w:r>
            <w:r w:rsidRPr="00045C0E">
              <w:rPr>
                <w:rFonts w:ascii="Arial" w:hAnsi="Arial" w:cs="Arial"/>
              </w:rPr>
              <w:t>% of the course’s grade.</w:t>
            </w:r>
          </w:p>
          <w:p w:rsidR="00787DF5" w:rsidRPr="00045C0E" w:rsidRDefault="00787DF5" w:rsidP="00B14A36">
            <w:pPr>
              <w:pStyle w:val="EnvelopeReturn"/>
              <w:rPr>
                <w:rFonts w:cs="Arial"/>
                <w:szCs w:val="24"/>
              </w:rPr>
            </w:pPr>
          </w:p>
        </w:tc>
      </w:tr>
      <w:tr w:rsidR="00787DF5" w:rsidRPr="00045C0E" w:rsidTr="00B14A36">
        <w:trPr>
          <w:gridAfter w:val="1"/>
          <w:wAfter w:w="1849" w:type="dxa"/>
        </w:trPr>
        <w:tc>
          <w:tcPr>
            <w:tcW w:w="655" w:type="dxa"/>
            <w:gridSpan w:val="2"/>
          </w:tcPr>
          <w:p w:rsidR="00780B40" w:rsidRDefault="00780B40" w:rsidP="00B14A36">
            <w:pPr>
              <w:pStyle w:val="EnvelopeReturn"/>
              <w:rPr>
                <w:rFonts w:cs="Arial"/>
                <w:szCs w:val="24"/>
              </w:rPr>
            </w:pPr>
            <w:r>
              <w:rPr>
                <w:rFonts w:cs="Arial"/>
                <w:szCs w:val="24"/>
              </w:rPr>
              <w:lastRenderedPageBreak/>
              <w:t>6</w:t>
            </w:r>
            <w:r w:rsidR="00191071">
              <w:rPr>
                <w:rFonts w:cs="Arial"/>
                <w:szCs w:val="24"/>
              </w:rPr>
              <w:t>.</w:t>
            </w:r>
          </w:p>
          <w:p w:rsidR="00787DF5" w:rsidRPr="00045C0E" w:rsidRDefault="00787DF5" w:rsidP="00B14A36">
            <w:pPr>
              <w:pStyle w:val="EnvelopeReturn"/>
              <w:rPr>
                <w:rFonts w:cs="Arial"/>
                <w:szCs w:val="24"/>
              </w:rPr>
            </w:pPr>
          </w:p>
        </w:tc>
        <w:tc>
          <w:tcPr>
            <w:tcW w:w="7243" w:type="dxa"/>
            <w:gridSpan w:val="2"/>
          </w:tcPr>
          <w:p w:rsidR="00787DF5" w:rsidRPr="00045C0E" w:rsidRDefault="00787DF5" w:rsidP="00B14A36">
            <w:pPr>
              <w:pStyle w:val="EnvelopeReturn"/>
              <w:rPr>
                <w:rFonts w:cs="Arial"/>
                <w:szCs w:val="24"/>
              </w:rPr>
            </w:pPr>
            <w:r w:rsidRPr="00045C0E">
              <w:rPr>
                <w:rFonts w:cs="Arial"/>
                <w:szCs w:val="24"/>
              </w:rPr>
              <w:t>Identify and journalize the flow of manufacturing costs in a process costing system</w:t>
            </w:r>
          </w:p>
          <w:p w:rsidR="00787DF5" w:rsidRPr="00045C0E" w:rsidRDefault="00787DF5" w:rsidP="00B14A36">
            <w:pPr>
              <w:pStyle w:val="EnvelopeReturn"/>
              <w:rPr>
                <w:rFonts w:cs="Arial"/>
                <w:szCs w:val="24"/>
              </w:rPr>
            </w:pPr>
          </w:p>
          <w:p w:rsidR="00787DF5" w:rsidRPr="00045C0E" w:rsidRDefault="00787DF5" w:rsidP="00B14A3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787DF5" w:rsidRPr="00045C0E" w:rsidRDefault="00787DF5" w:rsidP="00B14A36">
            <w:pPr>
              <w:rPr>
                <w:rFonts w:ascii="Arial" w:hAnsi="Arial" w:cs="Arial"/>
              </w:rPr>
            </w:pPr>
            <w:r w:rsidRPr="00045C0E">
              <w:rPr>
                <w:rFonts w:ascii="Arial" w:hAnsi="Arial" w:cs="Arial"/>
              </w:rPr>
              <w:t xml:space="preserve">- prepare the journal entries to record the flow of materials, </w:t>
            </w:r>
            <w:proofErr w:type="spellStart"/>
            <w:r w:rsidRPr="00045C0E">
              <w:rPr>
                <w:rFonts w:ascii="Arial" w:hAnsi="Arial" w:cs="Arial"/>
              </w:rPr>
              <w:t>labour</w:t>
            </w:r>
            <w:proofErr w:type="spellEnd"/>
            <w:r w:rsidRPr="00045C0E">
              <w:rPr>
                <w:rFonts w:ascii="Arial" w:hAnsi="Arial" w:cs="Arial"/>
              </w:rPr>
              <w:t xml:space="preserve"> and overhead through  a process costing system</w:t>
            </w:r>
          </w:p>
          <w:p w:rsidR="00787DF5" w:rsidRDefault="00787DF5" w:rsidP="00B14A36">
            <w:pPr>
              <w:rPr>
                <w:rFonts w:ascii="Arial" w:hAnsi="Arial" w:cs="Arial"/>
              </w:rPr>
            </w:pPr>
            <w:r w:rsidRPr="00045C0E">
              <w:rPr>
                <w:rFonts w:ascii="Arial" w:hAnsi="Arial" w:cs="Arial"/>
              </w:rPr>
              <w:t>- compute equivalent units of production by both the weighted average and FIFO methods</w:t>
            </w:r>
          </w:p>
          <w:p w:rsidR="00D62473" w:rsidRPr="00045C0E" w:rsidRDefault="00D62473" w:rsidP="00B14A36">
            <w:pPr>
              <w:rPr>
                <w:rFonts w:ascii="Arial" w:hAnsi="Arial" w:cs="Arial"/>
              </w:rPr>
            </w:pPr>
            <w:r>
              <w:rPr>
                <w:rFonts w:ascii="Arial" w:hAnsi="Arial" w:cs="Arial"/>
              </w:rPr>
              <w:t>- assign costs to units using</w:t>
            </w:r>
            <w:r w:rsidRPr="00045C0E">
              <w:rPr>
                <w:rFonts w:ascii="Arial" w:hAnsi="Arial" w:cs="Arial"/>
              </w:rPr>
              <w:t xml:space="preserve"> both the weighted average and FIFO methods</w:t>
            </w:r>
          </w:p>
          <w:p w:rsidR="00787DF5" w:rsidRPr="00045C0E" w:rsidRDefault="00787DF5" w:rsidP="00B14A36">
            <w:pPr>
              <w:rPr>
                <w:rFonts w:ascii="Arial" w:hAnsi="Arial" w:cs="Arial"/>
              </w:rPr>
            </w:pPr>
            <w:r w:rsidRPr="00045C0E">
              <w:rPr>
                <w:rFonts w:ascii="Arial" w:hAnsi="Arial" w:cs="Arial"/>
              </w:rPr>
              <w:t>- prepare a cost reconciliation for a period under both and weighted average and FIFO method</w:t>
            </w:r>
          </w:p>
          <w:p w:rsidR="00787DF5" w:rsidRPr="00045C0E" w:rsidRDefault="00787DF5" w:rsidP="00B14A36">
            <w:pPr>
              <w:rPr>
                <w:rFonts w:ascii="Arial" w:hAnsi="Arial" w:cs="Arial"/>
              </w:rPr>
            </w:pPr>
          </w:p>
          <w:p w:rsidR="00787DF5" w:rsidRDefault="00787DF5" w:rsidP="00B14A36">
            <w:pPr>
              <w:rPr>
                <w:rFonts w:ascii="Arial" w:hAnsi="Arial" w:cs="Arial"/>
              </w:rPr>
            </w:pPr>
            <w:r w:rsidRPr="00045C0E">
              <w:rPr>
                <w:rFonts w:ascii="Arial" w:hAnsi="Arial" w:cs="Arial"/>
              </w:rPr>
              <w:t>This learning outcome will constitute approximately 1</w:t>
            </w:r>
            <w:r w:rsidR="00A360F6">
              <w:rPr>
                <w:rFonts w:ascii="Arial" w:hAnsi="Arial" w:cs="Arial"/>
              </w:rPr>
              <w:t>1</w:t>
            </w:r>
            <w:r w:rsidRPr="00045C0E">
              <w:rPr>
                <w:rFonts w:ascii="Arial" w:hAnsi="Arial" w:cs="Arial"/>
              </w:rPr>
              <w:t>% of the course’s grade.</w:t>
            </w:r>
          </w:p>
          <w:p w:rsidR="00780B40" w:rsidRPr="00045C0E" w:rsidRDefault="00780B40" w:rsidP="00780B40">
            <w:pPr>
              <w:ind w:left="-655"/>
              <w:rPr>
                <w:rFonts w:ascii="Arial" w:hAnsi="Arial" w:cs="Arial"/>
              </w:rPr>
            </w:pPr>
          </w:p>
          <w:p w:rsidR="00787DF5" w:rsidRPr="00045C0E" w:rsidRDefault="00787DF5" w:rsidP="00F50413">
            <w:pPr>
              <w:pStyle w:val="EnvelopeReturn"/>
              <w:ind w:left="54" w:hanging="709"/>
              <w:rPr>
                <w:rFonts w:cs="Arial"/>
                <w:szCs w:val="24"/>
              </w:rPr>
            </w:pPr>
          </w:p>
        </w:tc>
      </w:tr>
      <w:tr w:rsidR="00C84330" w:rsidRPr="00045C0E" w:rsidTr="00B14A36">
        <w:trPr>
          <w:gridAfter w:val="1"/>
          <w:wAfter w:w="1849" w:type="dxa"/>
        </w:trPr>
        <w:tc>
          <w:tcPr>
            <w:tcW w:w="655" w:type="dxa"/>
            <w:gridSpan w:val="2"/>
          </w:tcPr>
          <w:p w:rsidR="00C84330" w:rsidRPr="00045C0E" w:rsidRDefault="00C84330" w:rsidP="00B14A36">
            <w:pPr>
              <w:pStyle w:val="EnvelopeReturn"/>
              <w:rPr>
                <w:rFonts w:cs="Arial"/>
                <w:szCs w:val="24"/>
              </w:rPr>
            </w:pPr>
            <w:r>
              <w:rPr>
                <w:rFonts w:cs="Arial"/>
                <w:szCs w:val="24"/>
              </w:rPr>
              <w:t>7</w:t>
            </w:r>
            <w:r w:rsidRPr="00045C0E">
              <w:rPr>
                <w:rFonts w:cs="Arial"/>
                <w:szCs w:val="24"/>
              </w:rPr>
              <w:t>.</w:t>
            </w:r>
          </w:p>
        </w:tc>
        <w:tc>
          <w:tcPr>
            <w:tcW w:w="7243" w:type="dxa"/>
            <w:gridSpan w:val="2"/>
          </w:tcPr>
          <w:p w:rsidR="00C84330" w:rsidRPr="00045C0E" w:rsidRDefault="00C84330" w:rsidP="00B14A36">
            <w:pPr>
              <w:pStyle w:val="EnvelopeReturn"/>
              <w:rPr>
                <w:rFonts w:cs="Arial"/>
                <w:szCs w:val="24"/>
              </w:rPr>
            </w:pPr>
            <w:r w:rsidRPr="00045C0E">
              <w:rPr>
                <w:rFonts w:cs="Arial"/>
                <w:szCs w:val="24"/>
              </w:rPr>
              <w:t>Identify and journalize the flow of manufacturing costs in an activity based costing system.</w:t>
            </w:r>
          </w:p>
          <w:p w:rsidR="00C84330" w:rsidRPr="00045C0E" w:rsidRDefault="00C84330" w:rsidP="00B14A36">
            <w:pPr>
              <w:pStyle w:val="EnvelopeReturn"/>
              <w:rPr>
                <w:rFonts w:cs="Arial"/>
                <w:szCs w:val="24"/>
              </w:rPr>
            </w:pPr>
          </w:p>
        </w:tc>
      </w:tr>
      <w:tr w:rsidR="00C84330" w:rsidRPr="00045C0E" w:rsidTr="00B14A36">
        <w:trPr>
          <w:gridAfter w:val="1"/>
          <w:wAfter w:w="1849" w:type="dxa"/>
        </w:trPr>
        <w:tc>
          <w:tcPr>
            <w:tcW w:w="655" w:type="dxa"/>
            <w:gridSpan w:val="2"/>
          </w:tcPr>
          <w:p w:rsidR="00C84330" w:rsidRPr="00045C0E" w:rsidRDefault="00C84330" w:rsidP="00B14A36">
            <w:pPr>
              <w:pStyle w:val="EnvelopeReturn"/>
              <w:rPr>
                <w:rFonts w:cs="Arial"/>
                <w:szCs w:val="24"/>
              </w:rPr>
            </w:pPr>
          </w:p>
        </w:tc>
        <w:tc>
          <w:tcPr>
            <w:tcW w:w="7243" w:type="dxa"/>
            <w:gridSpan w:val="2"/>
          </w:tcPr>
          <w:p w:rsidR="00C84330" w:rsidRPr="00045C0E" w:rsidRDefault="00C84330" w:rsidP="00B14A36">
            <w:pPr>
              <w:pStyle w:val="EnvelopeReturn"/>
              <w:rPr>
                <w:rFonts w:cs="Arial"/>
                <w:szCs w:val="24"/>
                <w:u w:val="single"/>
              </w:rPr>
            </w:pPr>
            <w:r w:rsidRPr="00045C0E">
              <w:rPr>
                <w:rFonts w:cs="Arial"/>
                <w:szCs w:val="24"/>
                <w:u w:val="single"/>
              </w:rPr>
              <w:t>Potential Elements of the Performance</w:t>
            </w:r>
            <w:r w:rsidRPr="00045C0E">
              <w:rPr>
                <w:rFonts w:cs="Arial"/>
                <w:szCs w:val="24"/>
              </w:rPr>
              <w:t>:</w:t>
            </w:r>
          </w:p>
          <w:p w:rsidR="00C84330" w:rsidRPr="00045C0E" w:rsidRDefault="00C84330" w:rsidP="00B14A36">
            <w:pPr>
              <w:rPr>
                <w:rFonts w:ascii="Arial" w:hAnsi="Arial" w:cs="Arial"/>
              </w:rPr>
            </w:pPr>
            <w:r w:rsidRPr="00045C0E">
              <w:rPr>
                <w:rFonts w:ascii="Arial" w:hAnsi="Arial" w:cs="Arial"/>
              </w:rPr>
              <w:t>- explain the major differences between activity based costing and a traditional costing system</w:t>
            </w:r>
          </w:p>
          <w:p w:rsidR="00C84330" w:rsidRPr="00045C0E" w:rsidRDefault="00C84330" w:rsidP="00B14A36">
            <w:pPr>
              <w:rPr>
                <w:rFonts w:ascii="Arial" w:hAnsi="Arial" w:cs="Arial"/>
              </w:rPr>
            </w:pPr>
            <w:r w:rsidRPr="00045C0E">
              <w:rPr>
                <w:rFonts w:ascii="Arial" w:hAnsi="Arial" w:cs="Arial"/>
              </w:rPr>
              <w:t>- distinguish between unit-level, batch-level, customer-level, and organization-sustaining activities</w:t>
            </w:r>
          </w:p>
          <w:p w:rsidR="00C84330" w:rsidRPr="00045C0E" w:rsidRDefault="00C84330" w:rsidP="00B14A36">
            <w:pPr>
              <w:rPr>
                <w:rFonts w:ascii="Arial" w:hAnsi="Arial" w:cs="Arial"/>
              </w:rPr>
            </w:pPr>
            <w:r w:rsidRPr="00045C0E">
              <w:rPr>
                <w:rFonts w:ascii="Arial" w:hAnsi="Arial" w:cs="Arial"/>
              </w:rPr>
              <w:t>- assign costs to cost pools using a first-stage allocation</w:t>
            </w:r>
          </w:p>
          <w:p w:rsidR="00C84330" w:rsidRPr="00045C0E" w:rsidRDefault="00C84330" w:rsidP="00B14A36">
            <w:pPr>
              <w:rPr>
                <w:rFonts w:ascii="Arial" w:hAnsi="Arial" w:cs="Arial"/>
              </w:rPr>
            </w:pPr>
            <w:r w:rsidRPr="00045C0E">
              <w:rPr>
                <w:rFonts w:ascii="Arial" w:hAnsi="Arial" w:cs="Arial"/>
              </w:rPr>
              <w:t>- compute activity rates for cost pools and explain how they can be used to target process improvements</w:t>
            </w:r>
          </w:p>
          <w:p w:rsidR="00C84330" w:rsidRPr="00045C0E" w:rsidRDefault="00C84330" w:rsidP="00B14A36">
            <w:pPr>
              <w:rPr>
                <w:rFonts w:ascii="Arial" w:hAnsi="Arial" w:cs="Arial"/>
              </w:rPr>
            </w:pPr>
            <w:r w:rsidRPr="00045C0E">
              <w:rPr>
                <w:rFonts w:ascii="Arial" w:hAnsi="Arial" w:cs="Arial"/>
              </w:rPr>
              <w:t>- assign costs to a cost object using a second-stage allocation</w:t>
            </w:r>
          </w:p>
          <w:p w:rsidR="00C84330" w:rsidRPr="00045C0E" w:rsidRDefault="00C84330" w:rsidP="00B14A36">
            <w:pPr>
              <w:rPr>
                <w:rFonts w:ascii="Arial" w:hAnsi="Arial" w:cs="Arial"/>
              </w:rPr>
            </w:pPr>
            <w:r w:rsidRPr="00045C0E">
              <w:rPr>
                <w:rFonts w:ascii="Arial" w:hAnsi="Arial" w:cs="Arial"/>
              </w:rPr>
              <w:t>- prepare a report showing activity-based costing product margins from an activity view</w:t>
            </w:r>
          </w:p>
          <w:p w:rsidR="00C84330" w:rsidRPr="00045C0E" w:rsidRDefault="00C84330" w:rsidP="00B14A36">
            <w:pPr>
              <w:rPr>
                <w:rFonts w:ascii="Arial" w:hAnsi="Arial" w:cs="Arial"/>
              </w:rPr>
            </w:pPr>
            <w:r w:rsidRPr="00045C0E">
              <w:rPr>
                <w:rFonts w:ascii="Arial" w:hAnsi="Arial" w:cs="Arial"/>
              </w:rPr>
              <w:t>- prepare an action analysis report using activity-based costing data and interpret the report</w:t>
            </w:r>
          </w:p>
          <w:p w:rsidR="00C84330" w:rsidRPr="00045C0E" w:rsidRDefault="00C84330" w:rsidP="00B14A36">
            <w:pPr>
              <w:rPr>
                <w:rFonts w:ascii="Arial" w:hAnsi="Arial" w:cs="Arial"/>
              </w:rPr>
            </w:pPr>
            <w:r w:rsidRPr="00045C0E">
              <w:rPr>
                <w:rFonts w:ascii="Arial" w:hAnsi="Arial" w:cs="Arial"/>
              </w:rPr>
              <w:t>- record the flow of costs in an activity-based costing system</w:t>
            </w:r>
          </w:p>
          <w:p w:rsidR="00C84330" w:rsidRPr="00045C0E" w:rsidRDefault="00C84330" w:rsidP="00B14A36">
            <w:pPr>
              <w:rPr>
                <w:rFonts w:ascii="Arial" w:hAnsi="Arial" w:cs="Arial"/>
              </w:rPr>
            </w:pPr>
          </w:p>
          <w:p w:rsidR="00C84330" w:rsidRDefault="00C84330" w:rsidP="00B14A36">
            <w:pPr>
              <w:rPr>
                <w:rFonts w:ascii="Arial" w:hAnsi="Arial" w:cs="Arial"/>
              </w:rPr>
            </w:pPr>
            <w:r w:rsidRPr="00045C0E">
              <w:rPr>
                <w:rFonts w:ascii="Arial" w:hAnsi="Arial" w:cs="Arial"/>
              </w:rPr>
              <w:t>This learning outcome will constitute</w:t>
            </w:r>
            <w:r w:rsidR="00A360F6">
              <w:rPr>
                <w:rFonts w:ascii="Arial" w:hAnsi="Arial" w:cs="Arial"/>
              </w:rPr>
              <w:t xml:space="preserve"> approximately 17</w:t>
            </w:r>
            <w:r w:rsidRPr="00045C0E">
              <w:rPr>
                <w:rFonts w:ascii="Arial" w:hAnsi="Arial" w:cs="Arial"/>
              </w:rPr>
              <w:t>% of the course’s grade.</w:t>
            </w:r>
          </w:p>
          <w:p w:rsidR="00C84330" w:rsidRDefault="00C84330" w:rsidP="00B14A36">
            <w:pPr>
              <w:rPr>
                <w:rFonts w:ascii="Arial" w:hAnsi="Arial" w:cs="Arial"/>
              </w:rPr>
            </w:pPr>
          </w:p>
          <w:p w:rsidR="00C84330" w:rsidRPr="00045C0E" w:rsidRDefault="00C84330" w:rsidP="00B14A36">
            <w:pPr>
              <w:rPr>
                <w:rFonts w:ascii="Arial" w:hAnsi="Arial" w:cs="Arial"/>
              </w:rPr>
            </w:pPr>
          </w:p>
        </w:tc>
      </w:tr>
      <w:tr w:rsidR="004115CF" w:rsidRPr="00787DF5" w:rsidTr="00B14A36">
        <w:trPr>
          <w:cantSplit/>
        </w:trPr>
        <w:tc>
          <w:tcPr>
            <w:tcW w:w="392" w:type="dxa"/>
          </w:tcPr>
          <w:p w:rsidR="004115CF" w:rsidRPr="00045C0E" w:rsidRDefault="004115CF" w:rsidP="004115CF">
            <w:pPr>
              <w:pStyle w:val="EnvelopeReturn"/>
              <w:ind w:right="-250"/>
              <w:rPr>
                <w:rFonts w:cs="Arial"/>
                <w:szCs w:val="24"/>
              </w:rPr>
            </w:pPr>
            <w:r w:rsidRPr="00045C0E">
              <w:rPr>
                <w:rFonts w:cs="Arial"/>
                <w:szCs w:val="24"/>
              </w:rPr>
              <w:lastRenderedPageBreak/>
              <w:t>8.</w:t>
            </w:r>
          </w:p>
        </w:tc>
        <w:tc>
          <w:tcPr>
            <w:tcW w:w="9355" w:type="dxa"/>
            <w:gridSpan w:val="4"/>
          </w:tcPr>
          <w:p w:rsidR="004115CF" w:rsidRDefault="004115CF" w:rsidP="00B14A36">
            <w:pPr>
              <w:pStyle w:val="EnvelopeReturn"/>
              <w:rPr>
                <w:rFonts w:cs="Arial"/>
                <w:szCs w:val="24"/>
              </w:rPr>
            </w:pPr>
            <w:r w:rsidRPr="00045C0E">
              <w:rPr>
                <w:rFonts w:cs="Arial"/>
                <w:szCs w:val="24"/>
              </w:rPr>
              <w:t>Explain the differences under the variable and absorption costing methods and reconcile the reported results from using the two methods.</w:t>
            </w:r>
            <w:r>
              <w:rPr>
                <w:rFonts w:cs="Arial"/>
                <w:szCs w:val="24"/>
              </w:rPr>
              <w:t xml:space="preserve">  Construct and interpret income statements prepare using information from various segments of an organization.</w:t>
            </w:r>
          </w:p>
          <w:p w:rsidR="004115CF" w:rsidRDefault="004115CF" w:rsidP="00B14A36">
            <w:pPr>
              <w:pStyle w:val="EnvelopeReturn"/>
              <w:rPr>
                <w:rFonts w:cs="Arial"/>
                <w:szCs w:val="24"/>
              </w:rPr>
            </w:pPr>
          </w:p>
          <w:p w:rsidR="004115CF" w:rsidRPr="00045C0E" w:rsidRDefault="004115CF" w:rsidP="004115CF">
            <w:pPr>
              <w:pStyle w:val="EnvelopeReturn"/>
              <w:rPr>
                <w:rFonts w:cs="Arial"/>
                <w:szCs w:val="24"/>
              </w:rPr>
            </w:pPr>
            <w:r w:rsidRPr="00045C0E">
              <w:rPr>
                <w:rFonts w:cs="Arial"/>
                <w:szCs w:val="24"/>
                <w:u w:val="single"/>
              </w:rPr>
              <w:t>Potential Elements of the Performance</w:t>
            </w:r>
            <w:r w:rsidRPr="00045C0E">
              <w:rPr>
                <w:rFonts w:cs="Arial"/>
                <w:szCs w:val="24"/>
              </w:rPr>
              <w:t>:</w:t>
            </w:r>
          </w:p>
          <w:p w:rsidR="004115CF" w:rsidRPr="00045C0E" w:rsidRDefault="004115CF" w:rsidP="004115CF">
            <w:pPr>
              <w:numPr>
                <w:ilvl w:val="0"/>
                <w:numId w:val="1"/>
              </w:numPr>
              <w:rPr>
                <w:rFonts w:ascii="Arial" w:hAnsi="Arial" w:cs="Arial"/>
              </w:rPr>
            </w:pPr>
            <w:r w:rsidRPr="00045C0E">
              <w:rPr>
                <w:rFonts w:ascii="Arial" w:hAnsi="Arial" w:cs="Arial"/>
              </w:rPr>
              <w:t>explain how variable costing differs from absorption costing and compute the unit product cost under each method</w:t>
            </w:r>
          </w:p>
          <w:p w:rsidR="004115CF" w:rsidRPr="00045C0E" w:rsidRDefault="004115CF" w:rsidP="004115CF">
            <w:pPr>
              <w:numPr>
                <w:ilvl w:val="0"/>
                <w:numId w:val="1"/>
              </w:numPr>
              <w:rPr>
                <w:rFonts w:ascii="Arial" w:hAnsi="Arial" w:cs="Arial"/>
              </w:rPr>
            </w:pPr>
            <w:r w:rsidRPr="00045C0E">
              <w:rPr>
                <w:rFonts w:ascii="Arial" w:hAnsi="Arial" w:cs="Arial"/>
              </w:rPr>
              <w:t>describe how fixed manufacturing overhead costs are deferred in inventory and released from inventory under absorption costing</w:t>
            </w:r>
          </w:p>
          <w:p w:rsidR="004115CF" w:rsidRPr="00045C0E" w:rsidRDefault="004115CF" w:rsidP="004115CF">
            <w:pPr>
              <w:numPr>
                <w:ilvl w:val="0"/>
                <w:numId w:val="1"/>
              </w:numPr>
              <w:rPr>
                <w:rFonts w:ascii="Arial" w:hAnsi="Arial" w:cs="Arial"/>
              </w:rPr>
            </w:pPr>
            <w:r w:rsidRPr="00045C0E">
              <w:rPr>
                <w:rFonts w:ascii="Arial" w:hAnsi="Arial" w:cs="Arial"/>
              </w:rPr>
              <w:t>prepare income statements using both variable and absorption costing  and reconcile the two net income figures</w:t>
            </w:r>
          </w:p>
          <w:p w:rsidR="004115CF" w:rsidRPr="00045C0E" w:rsidRDefault="004115CF" w:rsidP="004115CF">
            <w:pPr>
              <w:numPr>
                <w:ilvl w:val="0"/>
                <w:numId w:val="1"/>
              </w:numPr>
              <w:rPr>
                <w:rFonts w:ascii="Arial" w:hAnsi="Arial" w:cs="Arial"/>
              </w:rPr>
            </w:pPr>
            <w:r w:rsidRPr="00045C0E">
              <w:rPr>
                <w:rFonts w:ascii="Arial" w:hAnsi="Arial" w:cs="Arial"/>
              </w:rPr>
              <w:t>explain the effect of changes in production on the net income reported under both variable and absorption costing</w:t>
            </w:r>
          </w:p>
          <w:p w:rsidR="004115CF" w:rsidRPr="00045C0E" w:rsidRDefault="004115CF" w:rsidP="004115CF">
            <w:pPr>
              <w:numPr>
                <w:ilvl w:val="0"/>
                <w:numId w:val="1"/>
              </w:numPr>
              <w:rPr>
                <w:rFonts w:ascii="Arial" w:hAnsi="Arial" w:cs="Arial"/>
              </w:rPr>
            </w:pPr>
            <w:r w:rsidRPr="00045C0E">
              <w:rPr>
                <w:rFonts w:ascii="Arial" w:hAnsi="Arial" w:cs="Arial"/>
              </w:rPr>
              <w:t>explain the advantages and limitations of both the variable and absorption costing methods</w:t>
            </w:r>
          </w:p>
          <w:p w:rsidR="004115CF" w:rsidRDefault="004115CF" w:rsidP="004115CF">
            <w:pPr>
              <w:numPr>
                <w:ilvl w:val="0"/>
                <w:numId w:val="1"/>
              </w:numPr>
              <w:rPr>
                <w:rFonts w:ascii="Arial" w:hAnsi="Arial" w:cs="Arial"/>
              </w:rPr>
            </w:pPr>
            <w:r w:rsidRPr="00045C0E">
              <w:rPr>
                <w:rFonts w:ascii="Arial" w:hAnsi="Arial" w:cs="Arial"/>
              </w:rPr>
              <w:t xml:space="preserve">explain how the use of </w:t>
            </w:r>
            <w:proofErr w:type="spellStart"/>
            <w:r w:rsidRPr="00045C0E">
              <w:rPr>
                <w:rFonts w:ascii="Arial" w:hAnsi="Arial" w:cs="Arial"/>
              </w:rPr>
              <w:t>JIT</w:t>
            </w:r>
            <w:proofErr w:type="spellEnd"/>
            <w:r w:rsidRPr="00045C0E">
              <w:rPr>
                <w:rFonts w:ascii="Arial" w:hAnsi="Arial" w:cs="Arial"/>
              </w:rPr>
              <w:t xml:space="preserve"> reduces the differences in net income reported under the variable and absorption costing methods</w:t>
            </w:r>
          </w:p>
          <w:p w:rsidR="004115CF" w:rsidRPr="00045C0E" w:rsidRDefault="004115CF" w:rsidP="004115CF">
            <w:pPr>
              <w:rPr>
                <w:rFonts w:ascii="Arial" w:hAnsi="Arial" w:cs="Arial"/>
              </w:rPr>
            </w:pPr>
          </w:p>
          <w:p w:rsidR="004115CF" w:rsidRPr="00045C0E" w:rsidRDefault="004115CF" w:rsidP="004115CF">
            <w:pPr>
              <w:rPr>
                <w:rFonts w:ascii="Arial" w:hAnsi="Arial" w:cs="Arial"/>
              </w:rPr>
            </w:pPr>
            <w:r w:rsidRPr="00045C0E">
              <w:rPr>
                <w:rFonts w:ascii="Arial" w:hAnsi="Arial" w:cs="Arial"/>
              </w:rPr>
              <w:t>This learning outcome will constitute approximately 17% of the course’s grade.</w:t>
            </w:r>
          </w:p>
          <w:p w:rsidR="004115CF" w:rsidRPr="00045C0E" w:rsidRDefault="004115CF" w:rsidP="004115CF">
            <w:pPr>
              <w:pStyle w:val="EnvelopeReturn"/>
              <w:ind w:left="-392"/>
              <w:rPr>
                <w:rFonts w:cs="Arial"/>
                <w:szCs w:val="24"/>
              </w:rPr>
            </w:pPr>
          </w:p>
          <w:p w:rsidR="004115CF" w:rsidRPr="004115CF" w:rsidRDefault="004115CF" w:rsidP="00B14A36">
            <w:pPr>
              <w:pStyle w:val="EnvelopeReturn"/>
              <w:ind w:left="-676" w:right="-1282" w:firstLine="284"/>
              <w:rPr>
                <w:rFonts w:cs="Arial"/>
                <w:b/>
                <w:szCs w:val="24"/>
              </w:rPr>
            </w:pPr>
            <w:r w:rsidRPr="004115CF">
              <w:rPr>
                <w:rFonts w:cs="Arial"/>
                <w:b/>
                <w:szCs w:val="24"/>
              </w:rPr>
              <w:t xml:space="preserve">III. </w:t>
            </w:r>
            <w:r>
              <w:rPr>
                <w:rFonts w:cs="Arial"/>
                <w:b/>
                <w:szCs w:val="24"/>
              </w:rPr>
              <w:t xml:space="preserve">III.  </w:t>
            </w:r>
            <w:r w:rsidRPr="004115CF">
              <w:rPr>
                <w:rFonts w:cs="Arial"/>
                <w:b/>
                <w:szCs w:val="24"/>
              </w:rPr>
              <w:t>Topics</w:t>
            </w:r>
            <w:r>
              <w:rPr>
                <w:rFonts w:cs="Arial"/>
                <w:b/>
                <w:szCs w:val="24"/>
              </w:rPr>
              <w:t>:</w:t>
            </w: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1.</w:t>
            </w:r>
          </w:p>
        </w:tc>
        <w:tc>
          <w:tcPr>
            <w:tcW w:w="8788"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Managerial Accounting and the Business Environment</w:t>
            </w:r>
          </w:p>
          <w:p w:rsidR="004115CF" w:rsidRPr="00787DF5" w:rsidRDefault="004115CF" w:rsidP="00787DF5">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2.</w:t>
            </w:r>
          </w:p>
        </w:tc>
        <w:tc>
          <w:tcPr>
            <w:tcW w:w="8788"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Cost Terms, Concepts and Classification</w:t>
            </w:r>
          </w:p>
          <w:p w:rsidR="004115CF" w:rsidRPr="00787DF5" w:rsidRDefault="004115CF" w:rsidP="00787DF5">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3</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 xml:space="preserve">Cost </w:t>
            </w:r>
            <w:proofErr w:type="spellStart"/>
            <w:r w:rsidRPr="00787DF5">
              <w:rPr>
                <w:rFonts w:ascii="Arial" w:eastAsia="Times New Roman" w:hAnsi="Arial" w:cs="Arial"/>
                <w:lang w:eastAsia="en-US"/>
              </w:rPr>
              <w:t>Behaviour</w:t>
            </w:r>
            <w:proofErr w:type="spellEnd"/>
            <w:r w:rsidRPr="00787DF5">
              <w:rPr>
                <w:rFonts w:ascii="Arial" w:eastAsia="Times New Roman" w:hAnsi="Arial" w:cs="Arial"/>
                <w:lang w:eastAsia="en-US"/>
              </w:rPr>
              <w:t>: Analysis and Use</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4</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Cost-Volume- Profit Relationships</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5.</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Systems Design: Job- order Costing</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6</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Systems Design: Process Costing</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Pr>
                <w:rFonts w:ascii="Arial" w:eastAsia="Times New Roman" w:hAnsi="Arial" w:cs="Arial"/>
                <w:lang w:eastAsia="en-US"/>
              </w:rPr>
              <w:t>7</w:t>
            </w:r>
            <w:r w:rsidRPr="00787DF5">
              <w:rPr>
                <w:rFonts w:ascii="Arial" w:eastAsia="Times New Roman" w:hAnsi="Arial" w:cs="Arial"/>
                <w:lang w:eastAsia="en-US"/>
              </w:rPr>
              <w:t>.</w:t>
            </w:r>
          </w:p>
        </w:tc>
        <w:tc>
          <w:tcPr>
            <w:tcW w:w="8788" w:type="dxa"/>
            <w:gridSpan w:val="2"/>
          </w:tcPr>
          <w:p w:rsidR="004115CF" w:rsidRPr="00787DF5" w:rsidRDefault="004115CF" w:rsidP="0092238E">
            <w:pPr>
              <w:rPr>
                <w:rFonts w:ascii="Arial" w:eastAsia="Times New Roman" w:hAnsi="Arial" w:cs="Arial"/>
                <w:lang w:eastAsia="en-US"/>
              </w:rPr>
            </w:pPr>
            <w:r w:rsidRPr="00787DF5">
              <w:rPr>
                <w:rFonts w:ascii="Arial" w:eastAsia="Times New Roman" w:hAnsi="Arial" w:cs="Arial"/>
                <w:lang w:eastAsia="en-US"/>
              </w:rPr>
              <w:t>Activity Based Costing: A Tool to Aid Decision Making</w:t>
            </w:r>
          </w:p>
          <w:p w:rsidR="004115CF" w:rsidRPr="00787DF5" w:rsidRDefault="004115CF" w:rsidP="0092238E">
            <w:pPr>
              <w:rPr>
                <w:rFonts w:ascii="Arial" w:eastAsia="Times New Roman" w:hAnsi="Arial" w:cs="Arial"/>
                <w:lang w:eastAsia="en-US"/>
              </w:rPr>
            </w:pPr>
          </w:p>
        </w:tc>
      </w:tr>
      <w:tr w:rsidR="004115CF" w:rsidRPr="00787DF5" w:rsidTr="00B14A36">
        <w:tc>
          <w:tcPr>
            <w:tcW w:w="392" w:type="dxa"/>
          </w:tcPr>
          <w:p w:rsidR="004115CF" w:rsidRPr="00787DF5" w:rsidRDefault="004115CF" w:rsidP="00787DF5">
            <w:pPr>
              <w:rPr>
                <w:rFonts w:ascii="Arial" w:eastAsia="Times New Roman" w:hAnsi="Arial" w:cs="Arial"/>
                <w:lang w:eastAsia="en-US"/>
              </w:rPr>
            </w:pPr>
          </w:p>
        </w:tc>
        <w:tc>
          <w:tcPr>
            <w:tcW w:w="567"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8.</w:t>
            </w:r>
          </w:p>
        </w:tc>
        <w:tc>
          <w:tcPr>
            <w:tcW w:w="8788" w:type="dxa"/>
            <w:gridSpan w:val="2"/>
          </w:tcPr>
          <w:p w:rsidR="004115CF" w:rsidRPr="00787DF5" w:rsidRDefault="004115CF" w:rsidP="00787DF5">
            <w:pPr>
              <w:rPr>
                <w:rFonts w:ascii="Arial" w:eastAsia="Times New Roman" w:hAnsi="Arial" w:cs="Arial"/>
                <w:lang w:eastAsia="en-US"/>
              </w:rPr>
            </w:pPr>
            <w:r w:rsidRPr="00787DF5">
              <w:rPr>
                <w:rFonts w:ascii="Arial" w:eastAsia="Times New Roman" w:hAnsi="Arial" w:cs="Arial"/>
                <w:lang w:eastAsia="en-US"/>
              </w:rPr>
              <w:t>Variable Costing: A Tool for Management</w:t>
            </w:r>
          </w:p>
          <w:p w:rsidR="004115CF" w:rsidRPr="00787DF5" w:rsidRDefault="004115CF" w:rsidP="00787DF5">
            <w:pPr>
              <w:rPr>
                <w:rFonts w:ascii="Arial" w:eastAsia="Times New Roman" w:hAnsi="Arial" w:cs="Arial"/>
                <w:lang w:eastAsia="en-US"/>
              </w:rPr>
            </w:pPr>
          </w:p>
        </w:tc>
      </w:tr>
    </w:tbl>
    <w:p w:rsidR="00787DF5" w:rsidRPr="00787DF5" w:rsidRDefault="00787DF5" w:rsidP="00787DF5">
      <w:pPr>
        <w:rPr>
          <w:rFonts w:ascii="Arial" w:eastAsia="Times New Roman" w:hAnsi="Arial" w:cs="Arial"/>
          <w:lang w:eastAsia="en-US"/>
        </w:rPr>
      </w:pPr>
    </w:p>
    <w:tbl>
      <w:tblPr>
        <w:tblW w:w="9378" w:type="dxa"/>
        <w:tblLayout w:type="fixed"/>
        <w:tblLook w:val="0000" w:firstRow="0" w:lastRow="0" w:firstColumn="0" w:lastColumn="0" w:noHBand="0" w:noVBand="0"/>
      </w:tblPr>
      <w:tblGrid>
        <w:gridCol w:w="675"/>
        <w:gridCol w:w="7"/>
        <w:gridCol w:w="8174"/>
        <w:gridCol w:w="522"/>
      </w:tblGrid>
      <w:tr w:rsidR="00787DF5" w:rsidRPr="00787DF5" w:rsidTr="00B14A36">
        <w:trPr>
          <w:cantSplit/>
        </w:trPr>
        <w:tc>
          <w:tcPr>
            <w:tcW w:w="682"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IV.</w:t>
            </w:r>
          </w:p>
        </w:tc>
        <w:tc>
          <w:tcPr>
            <w:tcW w:w="8696"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REQUIRED RESOURCES/TEXTS/MATERIALS:</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G</w:t>
            </w:r>
            <w:r>
              <w:rPr>
                <w:rFonts w:ascii="Arial" w:eastAsia="Times New Roman" w:hAnsi="Arial" w:cs="Arial"/>
                <w:lang w:eastAsia="en-US"/>
              </w:rPr>
              <w:t>arrison,</w:t>
            </w:r>
            <w:r w:rsidR="00425466" w:rsidRPr="00787DF5">
              <w:rPr>
                <w:rFonts w:ascii="Arial" w:eastAsia="Times New Roman" w:hAnsi="Arial" w:cs="Arial"/>
                <w:lang w:eastAsia="en-US"/>
              </w:rPr>
              <w:t xml:space="preserve"> Libby </w:t>
            </w:r>
            <w:r w:rsidR="00425466">
              <w:rPr>
                <w:rFonts w:ascii="Arial" w:eastAsia="Times New Roman" w:hAnsi="Arial" w:cs="Arial"/>
                <w:lang w:eastAsia="en-US"/>
              </w:rPr>
              <w:t>,</w:t>
            </w:r>
            <w:r w:rsidR="00425466" w:rsidRPr="00787DF5">
              <w:rPr>
                <w:rFonts w:ascii="Arial" w:eastAsia="Times New Roman" w:hAnsi="Arial" w:cs="Arial"/>
                <w:lang w:eastAsia="en-US"/>
              </w:rPr>
              <w:t xml:space="preserve"> </w:t>
            </w:r>
            <w:r w:rsidRPr="00787DF5">
              <w:rPr>
                <w:rFonts w:ascii="Arial" w:eastAsia="Times New Roman" w:hAnsi="Arial" w:cs="Arial"/>
                <w:lang w:eastAsia="en-US"/>
              </w:rPr>
              <w:t>Webb Managerial Accounting</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Tenth Canadian Edition</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McGraw Hill Ryerson Publishers</w:t>
            </w:r>
          </w:p>
          <w:p w:rsidR="00787DF5" w:rsidRPr="00787DF5" w:rsidRDefault="00787DF5" w:rsidP="00787DF5">
            <w:pPr>
              <w:rPr>
                <w:rFonts w:ascii="Arial" w:eastAsia="Times New Roman" w:hAnsi="Arial" w:cs="Arial"/>
                <w:lang w:eastAsia="en-US"/>
              </w:rPr>
            </w:pPr>
          </w:p>
        </w:tc>
      </w:tr>
      <w:tr w:rsidR="00787DF5" w:rsidRPr="00787DF5" w:rsidTr="00B14A36">
        <w:trPr>
          <w:cantSplit/>
        </w:trPr>
        <w:tc>
          <w:tcPr>
            <w:tcW w:w="682" w:type="dxa"/>
            <w:gridSpan w:val="2"/>
          </w:tcPr>
          <w:p w:rsidR="00787DF5" w:rsidRPr="00787DF5" w:rsidRDefault="00787DF5" w:rsidP="00787DF5">
            <w:pPr>
              <w:rPr>
                <w:rFonts w:ascii="Arial" w:eastAsia="Times New Roman" w:hAnsi="Arial" w:cs="Arial"/>
                <w:b/>
                <w:lang w:eastAsia="en-US"/>
              </w:rPr>
            </w:pPr>
            <w:r w:rsidRPr="00787DF5">
              <w:rPr>
                <w:rFonts w:eastAsia="Times New Roman" w:cs="Times New Roman"/>
                <w:szCs w:val="20"/>
                <w:lang w:eastAsia="en-US"/>
              </w:rPr>
              <w:lastRenderedPageBreak/>
              <w:br w:type="page"/>
            </w:r>
            <w:r w:rsidRPr="00787DF5">
              <w:rPr>
                <w:rFonts w:ascii="Arial" w:eastAsia="Times New Roman" w:hAnsi="Arial" w:cs="Arial"/>
                <w:b/>
                <w:lang w:eastAsia="en-US"/>
              </w:rPr>
              <w:t>V.</w:t>
            </w:r>
          </w:p>
        </w:tc>
        <w:tc>
          <w:tcPr>
            <w:tcW w:w="8696"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EVALUATION PROCESS/GRADING SYSTEM:</w:t>
            </w: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The final grade will be based on three term tests representing 90% of the marks, and a number of assignments drawn from daily homework assigned representing 10% of the marks as follows:</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 xml:space="preserve">Test #1 - 20% This test will assess the students’ ability to apply the </w:t>
            </w:r>
            <w:proofErr w:type="spellStart"/>
            <w:r w:rsidRPr="00787DF5">
              <w:rPr>
                <w:rFonts w:ascii="Arial" w:eastAsia="Times New Roman" w:hAnsi="Arial" w:cs="Arial"/>
                <w:lang w:eastAsia="en-US"/>
              </w:rPr>
              <w:t>GAAP</w:t>
            </w:r>
            <w:proofErr w:type="spellEnd"/>
            <w:r w:rsidRPr="00787DF5">
              <w:rPr>
                <w:rFonts w:ascii="Arial" w:eastAsia="Times New Roman" w:hAnsi="Arial" w:cs="Arial"/>
                <w:lang w:eastAsia="en-US"/>
              </w:rPr>
              <w:t xml:space="preserve"> as it re</w:t>
            </w:r>
            <w:r w:rsidR="00425466">
              <w:rPr>
                <w:rFonts w:ascii="Arial" w:eastAsia="Times New Roman" w:hAnsi="Arial" w:cs="Arial"/>
                <w:lang w:eastAsia="en-US"/>
              </w:rPr>
              <w:t>lates to cost terms and format.</w:t>
            </w:r>
            <w:r w:rsidR="00A360F6">
              <w:rPr>
                <w:rFonts w:ascii="Arial" w:eastAsia="Times New Roman" w:hAnsi="Arial" w:cs="Arial"/>
                <w:lang w:eastAsia="en-US"/>
              </w:rPr>
              <w:t xml:space="preserve"> </w:t>
            </w:r>
            <w:r w:rsidR="00A360F6" w:rsidRPr="00787DF5">
              <w:rPr>
                <w:rFonts w:ascii="Arial" w:eastAsia="Times New Roman" w:hAnsi="Arial" w:cs="Arial"/>
                <w:lang w:eastAsia="en-US"/>
              </w:rPr>
              <w:t>It will also assess the students’ knowledge in ident</w:t>
            </w:r>
            <w:r w:rsidR="00A360F6">
              <w:rPr>
                <w:rFonts w:ascii="Arial" w:eastAsia="Times New Roman" w:hAnsi="Arial" w:cs="Arial"/>
                <w:lang w:eastAsia="en-US"/>
              </w:rPr>
              <w:t>ifying variable and fixed costs</w:t>
            </w:r>
            <w:r w:rsidR="00425466">
              <w:rPr>
                <w:rFonts w:ascii="Arial" w:eastAsia="Times New Roman" w:hAnsi="Arial" w:cs="Arial"/>
                <w:lang w:eastAsia="en-US"/>
              </w:rPr>
              <w:t xml:space="preserve"> </w:t>
            </w:r>
            <w:r w:rsidR="00A360F6">
              <w:rPr>
                <w:rFonts w:ascii="Arial" w:eastAsia="Times New Roman" w:hAnsi="Arial" w:cs="Arial"/>
                <w:lang w:eastAsia="en-US"/>
              </w:rPr>
              <w:t>and the preparation of</w:t>
            </w:r>
            <w:r w:rsidRPr="00787DF5">
              <w:rPr>
                <w:rFonts w:ascii="Arial" w:eastAsia="Times New Roman" w:hAnsi="Arial" w:cs="Arial"/>
                <w:lang w:eastAsia="en-US"/>
              </w:rPr>
              <w:t xml:space="preserve">  </w:t>
            </w:r>
            <w:r w:rsidR="00A360F6" w:rsidRPr="00787DF5">
              <w:rPr>
                <w:rFonts w:ascii="Arial" w:eastAsia="Times New Roman" w:hAnsi="Arial" w:cs="Arial"/>
                <w:lang w:eastAsia="en-US"/>
              </w:rPr>
              <w:t>co</w:t>
            </w:r>
            <w:r w:rsidR="00A360F6">
              <w:rPr>
                <w:rFonts w:ascii="Arial" w:eastAsia="Times New Roman" w:hAnsi="Arial" w:cs="Arial"/>
                <w:lang w:eastAsia="en-US"/>
              </w:rPr>
              <w:t>ntribution income statements.</w:t>
            </w:r>
            <w:r w:rsidR="00A360F6" w:rsidRPr="00787DF5">
              <w:rPr>
                <w:rFonts w:ascii="Arial" w:eastAsia="Times New Roman" w:hAnsi="Arial" w:cs="Arial"/>
                <w:lang w:eastAsia="en-US"/>
              </w:rPr>
              <w:t xml:space="preserve"> </w:t>
            </w:r>
            <w:r w:rsidRPr="00787DF5">
              <w:rPr>
                <w:rFonts w:ascii="Arial" w:eastAsia="Times New Roman" w:hAnsi="Arial" w:cs="Arial"/>
                <w:lang w:eastAsia="en-US"/>
              </w:rPr>
              <w:t>This assessment will use problem solving situations.</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 xml:space="preserve">Test #2 – 20% </w:t>
            </w:r>
            <w:r w:rsidR="00A360F6" w:rsidRPr="00787DF5">
              <w:rPr>
                <w:rFonts w:ascii="Arial" w:eastAsia="Times New Roman" w:hAnsi="Arial" w:cs="Arial"/>
                <w:lang w:eastAsia="en-US"/>
              </w:rPr>
              <w:t xml:space="preserve">This will be tested by assessing the students’ ability to handle </w:t>
            </w:r>
            <w:proofErr w:type="spellStart"/>
            <w:r w:rsidR="00A360F6" w:rsidRPr="00787DF5">
              <w:rPr>
                <w:rFonts w:ascii="Arial" w:eastAsia="Times New Roman" w:hAnsi="Arial" w:cs="Arial"/>
                <w:lang w:eastAsia="en-US"/>
              </w:rPr>
              <w:t>CVP</w:t>
            </w:r>
            <w:proofErr w:type="spellEnd"/>
            <w:r w:rsidR="00A360F6" w:rsidRPr="00787DF5">
              <w:rPr>
                <w:rFonts w:ascii="Arial" w:eastAsia="Times New Roman" w:hAnsi="Arial" w:cs="Arial"/>
                <w:lang w:eastAsia="en-US"/>
              </w:rPr>
              <w:t xml:space="preserve"> relationships</w:t>
            </w:r>
            <w:r w:rsidR="00A360F6">
              <w:rPr>
                <w:rFonts w:ascii="Arial" w:eastAsia="Times New Roman" w:hAnsi="Arial" w:cs="Arial"/>
                <w:lang w:eastAsia="en-US"/>
              </w:rPr>
              <w:t>.</w:t>
            </w:r>
            <w:r w:rsidR="00A360F6" w:rsidRPr="00787DF5">
              <w:rPr>
                <w:rFonts w:ascii="Arial" w:eastAsia="Times New Roman" w:hAnsi="Arial" w:cs="Arial"/>
                <w:lang w:eastAsia="en-US"/>
              </w:rPr>
              <w:t xml:space="preserve"> </w:t>
            </w:r>
            <w:r w:rsidR="00A360F6">
              <w:rPr>
                <w:rFonts w:ascii="Arial" w:eastAsia="Times New Roman" w:hAnsi="Arial" w:cs="Arial"/>
                <w:lang w:eastAsia="en-US"/>
              </w:rPr>
              <w:t xml:space="preserve">This test will </w:t>
            </w:r>
            <w:r w:rsidR="00425466" w:rsidRPr="00787DF5">
              <w:rPr>
                <w:rFonts w:ascii="Arial" w:eastAsia="Times New Roman" w:hAnsi="Arial" w:cs="Arial"/>
                <w:lang w:eastAsia="en-US"/>
              </w:rPr>
              <w:t>assess the students’ ability to account for the flow of manufacturing cost in a job-order costing system</w:t>
            </w:r>
            <w:r w:rsidR="00425466">
              <w:rPr>
                <w:rFonts w:ascii="Arial" w:eastAsia="Times New Roman" w:hAnsi="Arial" w:cs="Arial"/>
                <w:lang w:eastAsia="en-US"/>
              </w:rPr>
              <w:t xml:space="preserve">. </w:t>
            </w:r>
            <w:r w:rsidR="00A360F6" w:rsidRPr="00787DF5">
              <w:rPr>
                <w:rFonts w:ascii="Arial" w:eastAsia="Times New Roman" w:hAnsi="Arial" w:cs="Arial"/>
                <w:lang w:eastAsia="en-US"/>
              </w:rPr>
              <w:t>It will also</w:t>
            </w:r>
            <w:r w:rsidR="00425466">
              <w:rPr>
                <w:rFonts w:ascii="Arial" w:eastAsia="Times New Roman" w:hAnsi="Arial" w:cs="Arial"/>
                <w:lang w:eastAsia="en-US"/>
              </w:rPr>
              <w:t>.</w:t>
            </w:r>
            <w:r w:rsidR="00425466" w:rsidRPr="00787DF5">
              <w:rPr>
                <w:rFonts w:ascii="Arial" w:eastAsia="Times New Roman" w:hAnsi="Arial" w:cs="Arial"/>
                <w:lang w:eastAsia="en-US"/>
              </w:rPr>
              <w:t xml:space="preserve"> assess the students’ ability to account for the flow of manufacturing c</w:t>
            </w:r>
            <w:r w:rsidR="00425466">
              <w:rPr>
                <w:rFonts w:ascii="Arial" w:eastAsia="Times New Roman" w:hAnsi="Arial" w:cs="Arial"/>
                <w:lang w:eastAsia="en-US"/>
              </w:rPr>
              <w:t>ost in process costing system.</w:t>
            </w:r>
            <w:r w:rsidRPr="00787DF5">
              <w:rPr>
                <w:rFonts w:ascii="Arial" w:eastAsia="Times New Roman" w:hAnsi="Arial" w:cs="Arial"/>
                <w:lang w:eastAsia="en-US"/>
              </w:rPr>
              <w:t xml:space="preserve"> This assessment will use problem solving situations.</w:t>
            </w:r>
            <w:r w:rsidRPr="00787DF5">
              <w:rPr>
                <w:rFonts w:ascii="Arial" w:eastAsia="Times New Roman" w:hAnsi="Arial" w:cs="Arial"/>
                <w:lang w:eastAsia="en-US"/>
              </w:rPr>
              <w:tab/>
              <w:t xml:space="preserve">            </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Test #3 - 20%  This test will assess the students in the areas of variable and absorption costing method, and their ability to account for the flow of manufacturing costs in an activity based costing system. This assessment will use problem solving situations and will test for understanding of cumulative course material .</w:t>
            </w:r>
            <w:r w:rsidRPr="00787DF5">
              <w:rPr>
                <w:rFonts w:ascii="Arial" w:eastAsia="Times New Roman" w:hAnsi="Arial" w:cs="Arial"/>
                <w:lang w:eastAsia="en-US"/>
              </w:rPr>
              <w:tab/>
              <w:t xml:space="preserve">            </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A final exam will be given in the last week of the semester. It will cover the cumulative course material and will represent 30% of the final grade.</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pBdr>
                <w:bottom w:val="single" w:sz="12" w:space="1" w:color="auto"/>
              </w:pBdr>
              <w:rPr>
                <w:rFonts w:ascii="Arial" w:eastAsia="Times New Roman" w:hAnsi="Arial" w:cs="Arial"/>
                <w:lang w:eastAsia="en-US"/>
              </w:rPr>
            </w:pPr>
            <w:r w:rsidRPr="00787DF5">
              <w:rPr>
                <w:rFonts w:ascii="Arial" w:eastAsia="Times New Roman" w:hAnsi="Arial" w:cs="Arial"/>
                <w:lang w:eastAsia="en-US"/>
              </w:rPr>
              <w:t>Assignments</w:t>
            </w:r>
            <w:r w:rsidRPr="00787DF5">
              <w:rPr>
                <w:rFonts w:ascii="Arial" w:eastAsia="Times New Roman" w:hAnsi="Arial" w:cs="Arial"/>
                <w:lang w:eastAsia="en-US"/>
              </w:rPr>
              <w:tab/>
              <w:t>-10%  These chapter ending problems will be used to reinforce the learning objectives of the varies topics discussed during the semester.</w:t>
            </w:r>
          </w:p>
          <w:p w:rsidR="00787DF5" w:rsidRPr="00787DF5" w:rsidRDefault="00787DF5" w:rsidP="00787DF5">
            <w:pPr>
              <w:pBdr>
                <w:bottom w:val="single" w:sz="12" w:space="1" w:color="auto"/>
              </w:pBd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Grand Total</w:t>
            </w:r>
            <w:r w:rsidRPr="00787DF5">
              <w:rPr>
                <w:rFonts w:ascii="Arial" w:eastAsia="Times New Roman" w:hAnsi="Arial" w:cs="Arial"/>
                <w:lang w:eastAsia="en-US"/>
              </w:rPr>
              <w:tab/>
            </w:r>
            <w:r w:rsidRPr="00787DF5">
              <w:rPr>
                <w:rFonts w:ascii="Arial" w:eastAsia="Times New Roman" w:hAnsi="Arial" w:cs="Arial"/>
                <w:lang w:eastAsia="en-US"/>
              </w:rPr>
              <w:tab/>
              <w:t>100%</w:t>
            </w:r>
          </w:p>
          <w:p w:rsidR="00787DF5" w:rsidRPr="00787DF5" w:rsidRDefault="00787DF5" w:rsidP="00787DF5">
            <w:pPr>
              <w:rPr>
                <w:rFonts w:ascii="Arial" w:eastAsia="Times New Roman" w:hAnsi="Arial" w:cs="Arial"/>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w:t>
            </w:r>
          </w:p>
          <w:p w:rsidR="00787DF5" w:rsidRPr="00787DF5" w:rsidRDefault="00787DF5" w:rsidP="00787DF5">
            <w:pPr>
              <w:rPr>
                <w:rFonts w:ascii="Arial" w:eastAsia="Times New Roman" w:hAnsi="Arial" w:cs="Arial"/>
                <w:b/>
                <w:lang w:eastAsia="en-US"/>
              </w:rPr>
            </w:pPr>
          </w:p>
        </w:tc>
      </w:tr>
      <w:tr w:rsidR="00787DF5" w:rsidRPr="00787DF5" w:rsidTr="00B14A36">
        <w:tblPrEx>
          <w:tblLook w:val="04A0" w:firstRow="1" w:lastRow="0" w:firstColumn="1" w:lastColumn="0" w:noHBand="0" w:noVBand="1"/>
        </w:tblPrEx>
        <w:trPr>
          <w:gridAfter w:val="1"/>
          <w:wAfter w:w="522" w:type="dxa"/>
          <w:cantSplit/>
        </w:trPr>
        <w:tc>
          <w:tcPr>
            <w:tcW w:w="675" w:type="dxa"/>
          </w:tcPr>
          <w:p w:rsidR="00787DF5" w:rsidRPr="00787DF5" w:rsidRDefault="00787DF5" w:rsidP="00787DF5">
            <w:pPr>
              <w:rPr>
                <w:rFonts w:ascii="Arial" w:eastAsia="Times New Roman" w:hAnsi="Arial" w:cs="Times New Roman"/>
                <w:szCs w:val="20"/>
                <w:lang w:eastAsia="en-US"/>
              </w:rPr>
            </w:pPr>
          </w:p>
        </w:tc>
        <w:tc>
          <w:tcPr>
            <w:tcW w:w="8181" w:type="dxa"/>
            <w:gridSpan w:val="2"/>
            <w:hideMark/>
          </w:tcPr>
          <w:p w:rsidR="00787DF5" w:rsidRPr="00787DF5" w:rsidRDefault="00787DF5" w:rsidP="00787DF5">
            <w:pPr>
              <w:rPr>
                <w:rFonts w:ascii="Arial" w:eastAsia="Times New Roman" w:hAnsi="Arial" w:cs="Times New Roman"/>
                <w:szCs w:val="20"/>
                <w:lang w:eastAsia="en-US"/>
              </w:rPr>
            </w:pPr>
            <w:r w:rsidRPr="00787DF5">
              <w:rPr>
                <w:rFonts w:ascii="Arial" w:eastAsia="Times New Roman" w:hAnsi="Arial" w:cs="Times New Roman"/>
                <w:szCs w:val="20"/>
                <w:lang w:eastAsia="en-US"/>
              </w:rPr>
              <w:t>The following semester grades will be assigned to students:</w:t>
            </w:r>
          </w:p>
        </w:tc>
      </w:tr>
    </w:tbl>
    <w:p w:rsidR="00787DF5" w:rsidRPr="00787DF5" w:rsidRDefault="00787DF5" w:rsidP="00787DF5">
      <w:pPr>
        <w:rPr>
          <w:rFonts w:ascii="Arial" w:eastAsia="Times New Roman" w:hAnsi="Arial" w:cs="Times New Roman"/>
          <w:szCs w:val="20"/>
          <w:lang w:eastAsia="en-US"/>
        </w:rPr>
      </w:pPr>
    </w:p>
    <w:tbl>
      <w:tblPr>
        <w:tblW w:w="0" w:type="auto"/>
        <w:tblLayout w:type="fixed"/>
        <w:tblLook w:val="04A0" w:firstRow="1" w:lastRow="0" w:firstColumn="1" w:lastColumn="0" w:noHBand="0" w:noVBand="1"/>
      </w:tblPr>
      <w:tblGrid>
        <w:gridCol w:w="675"/>
        <w:gridCol w:w="1701"/>
        <w:gridCol w:w="4678"/>
        <w:gridCol w:w="1802"/>
      </w:tblGrid>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tcPr>
          <w:p w:rsidR="00787DF5" w:rsidRPr="00787DF5" w:rsidRDefault="00787DF5" w:rsidP="00787DF5">
            <w:pPr>
              <w:jc w:val="center"/>
              <w:rPr>
                <w:rFonts w:ascii="Arial" w:eastAsia="Times New Roman" w:hAnsi="Arial" w:cs="Arial"/>
                <w:i/>
                <w:iCs/>
                <w:szCs w:val="20"/>
                <w:lang w:eastAsia="en-US"/>
              </w:rPr>
            </w:pPr>
          </w:p>
          <w:p w:rsidR="00787DF5" w:rsidRPr="00787DF5" w:rsidRDefault="00787DF5" w:rsidP="00787DF5">
            <w:pPr>
              <w:keepNext/>
              <w:jc w:val="center"/>
              <w:outlineLvl w:val="1"/>
              <w:rPr>
                <w:rFonts w:ascii="Arial" w:eastAsia="Times New Roman" w:hAnsi="Arial" w:cs="Arial"/>
                <w:b/>
                <w:szCs w:val="20"/>
                <w:lang w:val="en-GB" w:eastAsia="en-US"/>
              </w:rPr>
            </w:pPr>
            <w:r w:rsidRPr="00787DF5">
              <w:rPr>
                <w:rFonts w:ascii="Arial" w:eastAsia="Times New Roman" w:hAnsi="Arial" w:cs="Arial"/>
                <w:b/>
                <w:szCs w:val="20"/>
                <w:lang w:val="en-GB" w:eastAsia="en-US"/>
              </w:rPr>
              <w:t>Grade</w:t>
            </w:r>
          </w:p>
        </w:tc>
        <w:tc>
          <w:tcPr>
            <w:tcW w:w="4678" w:type="dxa"/>
          </w:tcPr>
          <w:p w:rsidR="00787DF5" w:rsidRPr="00787DF5" w:rsidRDefault="00787DF5" w:rsidP="00787DF5">
            <w:pPr>
              <w:jc w:val="center"/>
              <w:rPr>
                <w:rFonts w:ascii="Arial" w:eastAsia="Times New Roman" w:hAnsi="Arial" w:cs="Arial"/>
                <w:i/>
                <w:iCs/>
                <w:szCs w:val="20"/>
                <w:lang w:eastAsia="en-US"/>
              </w:rPr>
            </w:pPr>
          </w:p>
          <w:p w:rsidR="00787DF5" w:rsidRPr="00787DF5" w:rsidRDefault="00787DF5" w:rsidP="00787DF5">
            <w:pPr>
              <w:keepNext/>
              <w:jc w:val="center"/>
              <w:outlineLvl w:val="0"/>
              <w:rPr>
                <w:rFonts w:ascii="Arial" w:eastAsia="Times New Roman" w:hAnsi="Arial" w:cs="Arial"/>
                <w:b/>
                <w:szCs w:val="20"/>
                <w:u w:val="single"/>
                <w:lang w:val="en-GB" w:eastAsia="en-US"/>
              </w:rPr>
            </w:pPr>
            <w:r w:rsidRPr="00787DF5">
              <w:rPr>
                <w:rFonts w:ascii="Arial" w:eastAsia="Times New Roman" w:hAnsi="Arial" w:cs="Arial"/>
                <w:b/>
                <w:szCs w:val="20"/>
                <w:u w:val="single"/>
                <w:lang w:val="en-GB" w:eastAsia="en-US"/>
              </w:rPr>
              <w:t>Definition</w:t>
            </w:r>
          </w:p>
        </w:tc>
        <w:tc>
          <w:tcPr>
            <w:tcW w:w="1802" w:type="dxa"/>
            <w:hideMark/>
          </w:tcPr>
          <w:p w:rsidR="00787DF5" w:rsidRPr="00787DF5" w:rsidRDefault="00787DF5" w:rsidP="00787DF5">
            <w:pPr>
              <w:jc w:val="center"/>
              <w:rPr>
                <w:rFonts w:ascii="Arial" w:eastAsia="Times New Roman" w:hAnsi="Arial" w:cs="Arial"/>
                <w:i/>
                <w:iCs/>
                <w:szCs w:val="20"/>
                <w:lang w:eastAsia="en-US"/>
              </w:rPr>
            </w:pPr>
            <w:r w:rsidRPr="00787DF5">
              <w:rPr>
                <w:rFonts w:ascii="Arial" w:eastAsia="Times New Roman" w:hAnsi="Arial" w:cs="Arial"/>
                <w:i/>
                <w:iCs/>
                <w:szCs w:val="20"/>
                <w:lang w:eastAsia="en-US"/>
              </w:rPr>
              <w:t>Grade Point Equivalent</w:t>
            </w:r>
          </w:p>
        </w:tc>
      </w:tr>
      <w:tr w:rsidR="00787DF5" w:rsidRPr="00787DF5" w:rsidTr="00B14A36">
        <w:trPr>
          <w:cantSplit/>
        </w:trPr>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A+</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90 – 100%</w:t>
            </w:r>
          </w:p>
        </w:tc>
        <w:tc>
          <w:tcPr>
            <w:tcW w:w="1802" w:type="dxa"/>
            <w:vMerge w:val="restart"/>
            <w:vAlign w:val="center"/>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4.00</w:t>
            </w:r>
          </w:p>
        </w:tc>
      </w:tr>
      <w:tr w:rsidR="00787DF5" w:rsidRPr="00787DF5" w:rsidTr="00B14A36">
        <w:trPr>
          <w:cantSplit/>
        </w:trPr>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A</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80 – 89%</w:t>
            </w:r>
          </w:p>
        </w:tc>
        <w:tc>
          <w:tcPr>
            <w:tcW w:w="1802" w:type="dxa"/>
            <w:vMerge/>
            <w:vAlign w:val="center"/>
            <w:hideMark/>
          </w:tcPr>
          <w:p w:rsidR="00787DF5" w:rsidRPr="00787DF5" w:rsidRDefault="00787DF5" w:rsidP="00787DF5">
            <w:pP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B</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70 - 79%</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3.00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C</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60 - 69%</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2.00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D</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50 – 59%</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1.00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F (Fail)</w:t>
            </w:r>
          </w:p>
        </w:tc>
        <w:tc>
          <w:tcPr>
            <w:tcW w:w="4678"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49% and below</w:t>
            </w:r>
          </w:p>
        </w:tc>
        <w:tc>
          <w:tcPr>
            <w:tcW w:w="1802" w:type="dxa"/>
            <w:hideMark/>
          </w:tcPr>
          <w:p w:rsidR="00787DF5" w:rsidRPr="00787DF5" w:rsidRDefault="00787DF5" w:rsidP="00787DF5">
            <w:pPr>
              <w:jc w:val="center"/>
              <w:rPr>
                <w:rFonts w:ascii="Arial" w:eastAsia="Times New Roman" w:hAnsi="Arial" w:cs="Arial"/>
                <w:szCs w:val="20"/>
                <w:lang w:eastAsia="en-US"/>
              </w:rPr>
            </w:pPr>
            <w:r w:rsidRPr="00787DF5">
              <w:rPr>
                <w:rFonts w:ascii="Arial" w:eastAsia="Times New Roman" w:hAnsi="Arial" w:cs="Arial"/>
                <w:szCs w:val="20"/>
                <w:lang w:eastAsia="en-US"/>
              </w:rPr>
              <w:t>0.00</w:t>
            </w: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tcPr>
          <w:p w:rsidR="00787DF5" w:rsidRPr="00787DF5" w:rsidRDefault="00787DF5" w:rsidP="00787DF5">
            <w:pPr>
              <w:rPr>
                <w:rFonts w:ascii="Arial" w:eastAsia="Times New Roman" w:hAnsi="Arial" w:cs="Arial"/>
                <w:szCs w:val="20"/>
                <w:lang w:eastAsia="en-US"/>
              </w:rPr>
            </w:pPr>
          </w:p>
        </w:tc>
        <w:tc>
          <w:tcPr>
            <w:tcW w:w="4678" w:type="dxa"/>
          </w:tcPr>
          <w:p w:rsidR="00787DF5" w:rsidRPr="00787DF5" w:rsidRDefault="00787DF5" w:rsidP="00787DF5">
            <w:pPr>
              <w:rPr>
                <w:rFonts w:ascii="Arial" w:eastAsia="Times New Roman" w:hAnsi="Arial" w:cs="Arial"/>
                <w:szCs w:val="20"/>
                <w:lang w:eastAsia="en-US"/>
              </w:rPr>
            </w:pP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CR (Credit)</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 xml:space="preserve">Credit for diploma requirements has been </w:t>
            </w:r>
            <w:r w:rsidRPr="00787DF5">
              <w:rPr>
                <w:rFonts w:ascii="Arial" w:eastAsia="Times New Roman" w:hAnsi="Arial" w:cs="Arial"/>
                <w:szCs w:val="20"/>
                <w:lang w:eastAsia="en-US"/>
              </w:rPr>
              <w:lastRenderedPageBreak/>
              <w:t>awarded.</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S</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Satisfactory achievement in field /clinical placement or non-graded subject area.</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U</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Unsatisfactory achievement in field/clinical placement or non-graded subject area.</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X</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A temporary grade limited to situations with extenuating circumstances giving a student additional time to complete the requirements for a course.</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NR</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 xml:space="preserve">Grade not reported to Registrar's office.  </w:t>
            </w:r>
          </w:p>
        </w:tc>
        <w:tc>
          <w:tcPr>
            <w:tcW w:w="1802" w:type="dxa"/>
          </w:tcPr>
          <w:p w:rsidR="00787DF5" w:rsidRPr="00787DF5" w:rsidRDefault="00787DF5" w:rsidP="00787DF5">
            <w:pPr>
              <w:jc w:val="center"/>
              <w:rPr>
                <w:rFonts w:ascii="Arial" w:eastAsia="Times New Roman" w:hAnsi="Arial" w:cs="Arial"/>
                <w:szCs w:val="20"/>
                <w:lang w:eastAsia="en-US"/>
              </w:rPr>
            </w:pPr>
          </w:p>
        </w:tc>
      </w:tr>
      <w:tr w:rsidR="00787DF5" w:rsidRPr="00787DF5" w:rsidTr="00B14A36">
        <w:tc>
          <w:tcPr>
            <w:tcW w:w="675" w:type="dxa"/>
          </w:tcPr>
          <w:p w:rsidR="00787DF5" w:rsidRPr="00787DF5" w:rsidRDefault="00787DF5" w:rsidP="00787DF5">
            <w:pPr>
              <w:rPr>
                <w:rFonts w:ascii="Arial" w:eastAsia="Times New Roman" w:hAnsi="Arial" w:cs="Arial"/>
                <w:szCs w:val="20"/>
                <w:lang w:eastAsia="en-US"/>
              </w:rPr>
            </w:pPr>
          </w:p>
        </w:tc>
        <w:tc>
          <w:tcPr>
            <w:tcW w:w="1701"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W</w:t>
            </w:r>
          </w:p>
        </w:tc>
        <w:tc>
          <w:tcPr>
            <w:tcW w:w="4678" w:type="dxa"/>
            <w:hideMark/>
          </w:tcPr>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Student has withdrawn from the course without academic penalty.</w:t>
            </w:r>
          </w:p>
          <w:p w:rsidR="00787DF5" w:rsidRPr="00787DF5" w:rsidRDefault="00787DF5" w:rsidP="00787DF5">
            <w:pPr>
              <w:rPr>
                <w:rFonts w:ascii="Arial" w:eastAsia="Times New Roman" w:hAnsi="Arial" w:cs="Arial"/>
                <w:szCs w:val="20"/>
                <w:lang w:eastAsia="en-US"/>
              </w:rPr>
            </w:pPr>
          </w:p>
        </w:tc>
        <w:tc>
          <w:tcPr>
            <w:tcW w:w="1802" w:type="dxa"/>
          </w:tcPr>
          <w:p w:rsidR="00787DF5" w:rsidRPr="00787DF5" w:rsidRDefault="00787DF5" w:rsidP="00787DF5">
            <w:pPr>
              <w:jc w:val="center"/>
              <w:rPr>
                <w:rFonts w:ascii="Arial" w:eastAsia="Times New Roman" w:hAnsi="Arial" w:cs="Arial"/>
                <w:szCs w:val="20"/>
                <w:lang w:eastAsia="en-US"/>
              </w:rPr>
            </w:pPr>
          </w:p>
        </w:tc>
      </w:tr>
    </w:tbl>
    <w:p w:rsidR="00787DF5" w:rsidRPr="00787DF5" w:rsidRDefault="00787DF5" w:rsidP="00787DF5">
      <w:pPr>
        <w:rPr>
          <w:rFonts w:ascii="Arial" w:eastAsia="Times New Roman" w:hAnsi="Arial" w:cs="Arial"/>
          <w:szCs w:val="20"/>
          <w:lang w:eastAsia="en-US"/>
        </w:rPr>
      </w:pPr>
      <w:r w:rsidRPr="00787DF5">
        <w:rPr>
          <w:rFonts w:ascii="Arial" w:eastAsia="Times New Roman" w:hAnsi="Arial" w:cs="Arial"/>
          <w:szCs w:val="20"/>
          <w:lang w:eastAsia="en-US"/>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87DF5" w:rsidRPr="00787DF5" w:rsidRDefault="00787DF5" w:rsidP="00787DF5">
      <w:pPr>
        <w:rPr>
          <w:rFonts w:ascii="Arial" w:eastAsia="Times New Roman" w:hAnsi="Arial" w:cs="Arial"/>
          <w:lang w:eastAsia="en-US"/>
        </w:rPr>
      </w:pPr>
    </w:p>
    <w:tbl>
      <w:tblPr>
        <w:tblW w:w="10830" w:type="dxa"/>
        <w:tblLayout w:type="fixed"/>
        <w:tblLook w:val="0000" w:firstRow="0" w:lastRow="0" w:firstColumn="0" w:lastColumn="0" w:noHBand="0" w:noVBand="0"/>
      </w:tblPr>
      <w:tblGrid>
        <w:gridCol w:w="675"/>
        <w:gridCol w:w="10065"/>
        <w:gridCol w:w="90"/>
      </w:tblGrid>
      <w:tr w:rsidR="00787DF5" w:rsidRPr="00787DF5" w:rsidTr="00B14A36">
        <w:trPr>
          <w:cantSplit/>
        </w:trPr>
        <w:tc>
          <w:tcPr>
            <w:tcW w:w="675" w:type="dxa"/>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VI.</w:t>
            </w:r>
          </w:p>
        </w:tc>
        <w:tc>
          <w:tcPr>
            <w:tcW w:w="10155"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t>SPECIAL NOTES:</w:t>
            </w:r>
          </w:p>
          <w:p w:rsidR="00787DF5" w:rsidRPr="00787DF5" w:rsidRDefault="00787DF5" w:rsidP="00787DF5">
            <w:pPr>
              <w:rPr>
                <w:rFonts w:ascii="Arial" w:eastAsia="Times New Roman" w:hAnsi="Arial" w:cs="Arial"/>
                <w:b/>
                <w:lang w:eastAsia="en-US"/>
              </w:rPr>
            </w:pPr>
          </w:p>
          <w:p w:rsidR="00787DF5" w:rsidRPr="00787DF5" w:rsidRDefault="00787DF5" w:rsidP="00787DF5">
            <w:pPr>
              <w:rPr>
                <w:rFonts w:ascii="Arial" w:eastAsia="Times New Roman" w:hAnsi="Arial" w:cs="Arial"/>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Attendance:</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b/>
                <w:lang w:eastAsia="en-US"/>
              </w:rPr>
            </w:pPr>
            <w:r w:rsidRPr="00787DF5">
              <w:rPr>
                <w:rFonts w:ascii="Arial" w:eastAsia="Times New Roman" w:hAnsi="Arial" w:cs="Arial"/>
                <w:b/>
                <w:lang w:eastAsia="en-US"/>
              </w:rPr>
              <w:lastRenderedPageBreak/>
              <w:t>VII.   COURSE OUTLINE ADDENDUM:</w:t>
            </w:r>
          </w:p>
          <w:tbl>
            <w:tblPr>
              <w:tblW w:w="10635" w:type="dxa"/>
              <w:tblLayout w:type="fixed"/>
              <w:tblLook w:val="04A0" w:firstRow="1" w:lastRow="0" w:firstColumn="1" w:lastColumn="0" w:noHBand="0" w:noVBand="1"/>
            </w:tblPr>
            <w:tblGrid>
              <w:gridCol w:w="10635"/>
            </w:tblGrid>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u w:val="single"/>
                      <w:lang w:eastAsia="en-US"/>
                    </w:rPr>
                    <w:t>Course Outline Amendments</w:t>
                  </w:r>
                  <w:r w:rsidRPr="00787DF5">
                    <w:rPr>
                      <w:rFonts w:ascii="Arial" w:eastAsia="Times New Roman" w:hAnsi="Arial" w:cs="Times New Roman"/>
                      <w:lang w:eastAsia="en-US"/>
                    </w:rPr>
                    <w:t>:</w:t>
                  </w:r>
                </w:p>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lang w:eastAsia="en-US"/>
                    </w:rPr>
                    <w:t>The faculty member reserves the right to change the information contained in this course outline depending on the needs of the learner and the availability of resources.</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u w:val="single"/>
                      <w:lang w:eastAsia="en-US"/>
                    </w:rPr>
                    <w:t>Retention of Course Outlines</w:t>
                  </w:r>
                  <w:r w:rsidRPr="00787DF5">
                    <w:rPr>
                      <w:rFonts w:ascii="Arial" w:eastAsia="Times New Roman" w:hAnsi="Arial" w:cs="Times New Roman"/>
                      <w:lang w:eastAsia="en-US"/>
                    </w:rPr>
                    <w:t>:</w:t>
                  </w:r>
                </w:p>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lang w:eastAsia="en-US"/>
                    </w:rPr>
                    <w:t>It is the responsibility of the student to retain all course outlines for possible future use in acquiring advanced standing at other postsecondary institutions.</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b/>
                      <w:lang w:eastAsia="en-US"/>
                    </w:rPr>
                  </w:pPr>
                  <w:r w:rsidRPr="00787DF5">
                    <w:rPr>
                      <w:rFonts w:ascii="Arial" w:eastAsia="Times New Roman" w:hAnsi="Arial" w:cs="Times New Roman"/>
                      <w:u w:val="single"/>
                      <w:lang w:eastAsia="en-US"/>
                    </w:rPr>
                    <w:t>Prior Learning Assessment</w:t>
                  </w:r>
                  <w:r w:rsidRPr="00787DF5">
                    <w:rPr>
                      <w:rFonts w:ascii="Arial" w:eastAsia="Times New Roman" w:hAnsi="Arial" w:cs="Times New Roman"/>
                      <w:b/>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Times New Roman"/>
                      <w:lang w:eastAsia="en-US"/>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787DF5">
                    <w:rPr>
                      <w:rFonts w:ascii="Arial" w:eastAsia="Times New Roman" w:hAnsi="Arial" w:cs="Arial"/>
                      <w:lang w:eastAsia="en-US"/>
                    </w:rPr>
                    <w:t>Please refer to the Student Key Dates Calendar for the deadline date by which application must be made for advance standing.</w:t>
                  </w:r>
                </w:p>
                <w:p w:rsidR="00787DF5" w:rsidRPr="00787DF5" w:rsidRDefault="00787DF5" w:rsidP="00787DF5">
                  <w:pPr>
                    <w:rPr>
                      <w:rFonts w:ascii="Arial" w:eastAsia="Times New Roman" w:hAnsi="Arial" w:cs="Times New Roman"/>
                      <w:lang w:eastAsia="en-US"/>
                    </w:rPr>
                  </w:pP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87DF5" w:rsidRPr="00787DF5" w:rsidRDefault="00787DF5" w:rsidP="00787DF5">
                  <w:pPr>
                    <w:rPr>
                      <w:rFonts w:ascii="Arial" w:eastAsia="Times New Roman" w:hAnsi="Arial" w:cs="Times New Roman"/>
                      <w:lang w:eastAsia="en-US"/>
                    </w:rPr>
                  </w:pPr>
                </w:p>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lang w:eastAsia="en-US"/>
                    </w:rPr>
                    <w:t>Substitute course information is available in the Registrar's office.</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Student Portal:</w:t>
                  </w:r>
                </w:p>
                <w:p w:rsidR="00787DF5" w:rsidRPr="00787DF5" w:rsidRDefault="00787DF5" w:rsidP="00787DF5">
                  <w:pPr>
                    <w:rPr>
                      <w:rFonts w:eastAsia="Times New Roman" w:cs="Times New Roman"/>
                      <w:i/>
                      <w:lang w:eastAsia="en-US"/>
                    </w:rPr>
                  </w:pPr>
                  <w:r w:rsidRPr="00787DF5">
                    <w:rPr>
                      <w:rFonts w:ascii="Arial" w:eastAsia="Times New Roman" w:hAnsi="Arial" w:cs="Arial"/>
                      <w:lang w:eastAsia="en-US"/>
                    </w:rPr>
                    <w:t xml:space="preserve">The Sault College portal allows you to view all your student information in one place. </w:t>
                  </w:r>
                  <w:proofErr w:type="spellStart"/>
                  <w:r w:rsidRPr="00787DF5">
                    <w:rPr>
                      <w:rFonts w:ascii="Arial" w:eastAsia="Times New Roman" w:hAnsi="Arial" w:cs="Arial"/>
                      <w:b/>
                      <w:lang w:eastAsia="en-US"/>
                    </w:rPr>
                    <w:t>mysaultcollege</w:t>
                  </w:r>
                  <w:proofErr w:type="spellEnd"/>
                  <w:r w:rsidRPr="00787DF5">
                    <w:rPr>
                      <w:rFonts w:ascii="Arial" w:eastAsia="Times New Roman" w:hAnsi="Arial" w:cs="Arial"/>
                      <w:b/>
                      <w:lang w:eastAsia="en-US"/>
                    </w:rPr>
                    <w:t xml:space="preserve"> </w:t>
                  </w:r>
                  <w:r w:rsidRPr="00787DF5">
                    <w:rPr>
                      <w:rFonts w:ascii="Arial" w:eastAsia="Times New Roman" w:hAnsi="Arial" w:cs="Arial"/>
                      <w:lang w:eastAsia="en-US"/>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787DF5">
                    <w:rPr>
                      <w:rFonts w:ascii="Arial" w:eastAsia="Times New Roman" w:hAnsi="Arial" w:cs="Arial"/>
                      <w:lang w:eastAsia="en-US"/>
                    </w:rPr>
                    <w:t>your</w:t>
                  </w:r>
                  <w:proofErr w:type="spellEnd"/>
                  <w:r w:rsidRPr="00787DF5">
                    <w:rPr>
                      <w:rFonts w:ascii="Arial" w:eastAsia="Times New Roman" w:hAnsi="Arial" w:cs="Arial"/>
                      <w:lang w:eastAsia="en-US"/>
                    </w:rPr>
                    <w:t xml:space="preserve"> learning management system (</w:t>
                  </w:r>
                  <w:proofErr w:type="spellStart"/>
                  <w:r w:rsidRPr="00787DF5">
                    <w:rPr>
                      <w:rFonts w:ascii="Arial" w:eastAsia="Times New Roman" w:hAnsi="Arial" w:cs="Arial"/>
                      <w:lang w:eastAsia="en-US"/>
                    </w:rPr>
                    <w:t>LMS</w:t>
                  </w:r>
                  <w:proofErr w:type="spellEnd"/>
                  <w:r w:rsidRPr="00787DF5">
                    <w:rPr>
                      <w:rFonts w:ascii="Arial" w:eastAsia="Times New Roman" w:hAnsi="Arial" w:cs="Arial"/>
                      <w:lang w:eastAsia="en-US"/>
                    </w:rPr>
                    <w:t xml:space="preserve">), and much more.  Go to </w:t>
                  </w:r>
                  <w:hyperlink r:id="rId8" w:history="1">
                    <w:r w:rsidRPr="00B14A36">
                      <w:rPr>
                        <w:rFonts w:ascii="Arial" w:eastAsia="Times New Roman" w:hAnsi="Arial" w:cs="Arial"/>
                        <w:color w:val="0000FF"/>
                        <w:u w:val="single"/>
                        <w:lang w:eastAsia="en-US"/>
                      </w:rPr>
                      <w:t>https://my.saultcollege.ca</w:t>
                    </w:r>
                  </w:hyperlink>
                  <w:r w:rsidRPr="00787DF5">
                    <w:rPr>
                      <w:rFonts w:ascii="Arial" w:eastAsia="Times New Roman" w:hAnsi="Arial" w:cs="Arial"/>
                      <w:lang w:eastAsia="en-US"/>
                    </w:rPr>
                    <w:t>.</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u w:val="single"/>
                      <w:lang w:eastAsia="en-US"/>
                    </w:rPr>
                  </w:pPr>
                  <w:r w:rsidRPr="00787DF5">
                    <w:rPr>
                      <w:rFonts w:ascii="Arial" w:eastAsia="Times New Roman" w:hAnsi="Arial" w:cs="Times New Roman"/>
                      <w:u w:val="single"/>
                      <w:lang w:eastAsia="en-US"/>
                    </w:rPr>
                    <w:t>Communication:</w:t>
                  </w:r>
                </w:p>
                <w:p w:rsidR="00787DF5" w:rsidRPr="00787DF5" w:rsidRDefault="00787DF5" w:rsidP="00787DF5">
                  <w:pPr>
                    <w:rPr>
                      <w:rFonts w:eastAsia="Times New Roman" w:cs="Times New Roman"/>
                      <w:color w:val="0000FF"/>
                      <w:lang w:val="en-CA" w:eastAsia="en-CA"/>
                    </w:rPr>
                  </w:pPr>
                  <w:r w:rsidRPr="00787DF5">
                    <w:rPr>
                      <w:rFonts w:ascii="Arial" w:eastAsia="Times New Roman" w:hAnsi="Arial" w:cs="Arial"/>
                      <w:lang w:val="en-CA" w:eastAsia="en-CA"/>
                    </w:rPr>
                    <w:t xml:space="preserve">The College considers </w:t>
                  </w:r>
                  <w:r w:rsidRPr="00787DF5">
                    <w:rPr>
                      <w:rFonts w:ascii="Arial" w:eastAsia="Times New Roman" w:hAnsi="Arial" w:cs="Arial"/>
                      <w:b/>
                      <w:bCs/>
                      <w:i/>
                      <w:iCs/>
                      <w:lang w:val="en-CA" w:eastAsia="en-CA"/>
                    </w:rPr>
                    <w:t>Desire2Learn (D2L) </w:t>
                  </w:r>
                  <w:r w:rsidRPr="00787DF5">
                    <w:rPr>
                      <w:rFonts w:ascii="Arial" w:eastAsia="Times New Roman" w:hAnsi="Arial" w:cs="Arial"/>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787DF5">
                    <w:rPr>
                      <w:rFonts w:ascii="Arial" w:eastAsia="Times New Roman" w:hAnsi="Arial" w:cs="Arial"/>
                      <w:lang w:val="en-CA" w:eastAsia="en-CA"/>
                    </w:rPr>
                    <w:t>LMS</w:t>
                  </w:r>
                  <w:proofErr w:type="spellEnd"/>
                  <w:r w:rsidRPr="00787DF5">
                    <w:rPr>
                      <w:rFonts w:ascii="Arial" w:eastAsia="Times New Roman" w:hAnsi="Arial" w:cs="Arial"/>
                      <w:lang w:val="en-CA" w:eastAsia="en-CA"/>
                    </w:rPr>
                    <w:t>) communication tool</w:t>
                  </w:r>
                  <w:r w:rsidRPr="00787DF5">
                    <w:rPr>
                      <w:rFonts w:ascii="Arial" w:eastAsia="Times New Roman" w:hAnsi="Arial" w:cs="Arial"/>
                      <w:color w:val="0000FF"/>
                      <w:lang w:val="en-CA" w:eastAsia="en-CA"/>
                    </w:rPr>
                    <w:t>.</w:t>
                  </w:r>
                </w:p>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r w:rsidRPr="00787DF5">
                    <w:rPr>
                      <w:rFonts w:ascii="Arial" w:eastAsia="Times New Roman" w:hAnsi="Arial" w:cs="Times New Roman"/>
                      <w:u w:val="single"/>
                      <w:lang w:eastAsia="en-US"/>
                    </w:rPr>
                    <w:t>Accessibility Services</w:t>
                  </w:r>
                  <w:r w:rsidRPr="00787DF5">
                    <w:rPr>
                      <w:rFonts w:ascii="Arial" w:eastAsia="Times New Roman" w:hAnsi="Arial" w:cs="Times New Roman"/>
                      <w:lang w:eastAsia="en-US"/>
                    </w:rPr>
                    <w: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If you are a student with a disability (e.g. physical limitations, visual impairments, hearing impairments, or learning disabilities), you are encouraged to discuss required accommodations with the</w:t>
                  </w:r>
                  <w:r w:rsidRPr="00787DF5">
                    <w:rPr>
                      <w:rFonts w:ascii="Arial" w:eastAsia="Times New Roman" w:hAnsi="Arial" w:cs="Arial"/>
                      <w:color w:val="1F497D"/>
                      <w:lang w:eastAsia="en-US"/>
                    </w:rPr>
                    <w:t xml:space="preserve"> </w:t>
                  </w:r>
                  <w:r w:rsidRPr="00787DF5">
                    <w:rPr>
                      <w:rFonts w:ascii="Arial" w:eastAsia="Times New Roman" w:hAnsi="Arial" w:cs="Arial"/>
                      <w:lang w:eastAsia="en-US"/>
                    </w:rPr>
                    <w:t>Accessibility Services office.  Visit Room E1101</w:t>
                  </w:r>
                  <w:r w:rsidRPr="00787DF5">
                    <w:rPr>
                      <w:rFonts w:ascii="Arial" w:eastAsia="Times New Roman" w:hAnsi="Arial" w:cs="Arial"/>
                      <w:color w:val="1F497D"/>
                      <w:lang w:eastAsia="en-US"/>
                    </w:rPr>
                    <w:t xml:space="preserve">, </w:t>
                  </w:r>
                  <w:r w:rsidRPr="00787DF5">
                    <w:rPr>
                      <w:rFonts w:ascii="Arial" w:eastAsia="Times New Roman" w:hAnsi="Arial" w:cs="Arial"/>
                      <w:lang w:eastAsia="en-US"/>
                    </w:rPr>
                    <w:t xml:space="preserve">call Ext. 2703 or email </w:t>
                  </w:r>
                  <w:hyperlink r:id="rId9" w:history="1">
                    <w:r w:rsidRPr="00B14A36">
                      <w:rPr>
                        <w:rFonts w:ascii="Arial" w:eastAsia="Times New Roman" w:hAnsi="Arial" w:cs="Arial"/>
                        <w:color w:val="0000FF"/>
                        <w:u w:val="single"/>
                        <w:lang w:eastAsia="en-US"/>
                      </w:rPr>
                      <w:t>studentsupport@saultcollege.ca</w:t>
                    </w:r>
                  </w:hyperlink>
                  <w:r w:rsidRPr="00787DF5">
                    <w:rPr>
                      <w:rFonts w:ascii="Arial" w:eastAsia="Times New Roman" w:hAnsi="Arial" w:cs="Arial"/>
                      <w:color w:val="1F497D"/>
                      <w:lang w:eastAsia="en-US"/>
                    </w:rPr>
                    <w:t xml:space="preserve"> </w:t>
                  </w:r>
                  <w:r w:rsidRPr="00787DF5">
                    <w:rPr>
                      <w:rFonts w:ascii="Arial" w:eastAsia="Times New Roman" w:hAnsi="Arial" w:cs="Arial"/>
                      <w:lang w:eastAsia="en-US"/>
                    </w:rPr>
                    <w:t>so that support services can be arranged for you.</w:t>
                  </w:r>
                </w:p>
                <w:p w:rsidR="00787DF5" w:rsidRPr="00787DF5" w:rsidRDefault="00787DF5" w:rsidP="00787DF5">
                  <w:pPr>
                    <w:rPr>
                      <w:rFonts w:ascii="Arial" w:eastAsia="Times New Roman" w:hAnsi="Arial" w:cs="Times New Roman"/>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u w:val="single"/>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p>
              </w:tc>
            </w:tr>
            <w:tr w:rsidR="00787DF5" w:rsidRPr="00787DF5" w:rsidTr="00B14A36">
              <w:trPr>
                <w:cantSplit/>
              </w:trPr>
              <w:tc>
                <w:tcPr>
                  <w:tcW w:w="10065" w:type="dxa"/>
                </w:tcPr>
                <w:p w:rsidR="00787DF5" w:rsidRPr="00787DF5" w:rsidRDefault="00787DF5" w:rsidP="00787DF5">
                  <w:pPr>
                    <w:rPr>
                      <w:rFonts w:ascii="Arial" w:eastAsia="Times New Roman" w:hAnsi="Arial" w:cs="Times New Roman"/>
                      <w:lang w:eastAsia="en-US"/>
                    </w:rPr>
                  </w:pPr>
                </w:p>
              </w:tc>
            </w:tr>
          </w:tbl>
          <w:p w:rsidR="00787DF5" w:rsidRPr="00787DF5" w:rsidRDefault="00787DF5" w:rsidP="00787DF5">
            <w:pPr>
              <w:rPr>
                <w:rFonts w:ascii="Arial" w:eastAsia="Times New Roman" w:hAnsi="Arial" w:cs="Arial"/>
                <w:u w:val="single"/>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lastRenderedPageBreak/>
              <w:t>Audio and Video Recording Devices in the Classroom:</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787DF5">
              <w:rPr>
                <w:rFonts w:ascii="Arial" w:eastAsia="Times New Roman" w:hAnsi="Arial" w:cs="Arial"/>
                <w:lang w:eastAsia="en-US"/>
              </w:rPr>
              <w:t>counsellor</w:t>
            </w:r>
            <w:proofErr w:type="spellEnd"/>
            <w:r w:rsidRPr="00787DF5">
              <w:rPr>
                <w:rFonts w:ascii="Arial" w:eastAsia="Times New Roman" w:hAnsi="Arial" w:cs="Arial"/>
                <w:lang w:eastAsia="en-US"/>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87DF5" w:rsidRPr="00787DF5" w:rsidRDefault="00787DF5" w:rsidP="00787DF5">
            <w:pPr>
              <w:rPr>
                <w:rFonts w:ascii="Arial" w:eastAsia="Times New Roman" w:hAnsi="Arial" w:cs="Arial"/>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Academic Dishonesty:</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87DF5" w:rsidRPr="00787DF5" w:rsidRDefault="00787DF5" w:rsidP="00787DF5">
            <w:pPr>
              <w:rPr>
                <w:rFonts w:ascii="Arial" w:eastAsia="Times New Roman" w:hAnsi="Arial" w:cs="Arial"/>
                <w:lang w:eastAsia="en-US"/>
              </w:rPr>
            </w:pPr>
          </w:p>
        </w:tc>
      </w:tr>
      <w:tr w:rsidR="00787DF5" w:rsidRPr="00787DF5" w:rsidTr="00B14A36">
        <w:trPr>
          <w:gridAfter w:val="1"/>
          <w:wAfter w:w="90" w:type="dxa"/>
          <w:cantSplit/>
        </w:trPr>
        <w:tc>
          <w:tcPr>
            <w:tcW w:w="10740" w:type="dxa"/>
            <w:gridSpan w:val="2"/>
          </w:tcPr>
          <w:p w:rsidR="00787DF5" w:rsidRPr="00787DF5" w:rsidRDefault="00787DF5" w:rsidP="00787DF5">
            <w:pPr>
              <w:rPr>
                <w:rFonts w:ascii="Arial" w:eastAsia="Times New Roman" w:hAnsi="Arial" w:cs="Arial"/>
                <w:u w:val="single"/>
                <w:lang w:eastAsia="en-US"/>
              </w:rPr>
            </w:pPr>
            <w:r w:rsidRPr="00787DF5">
              <w:rPr>
                <w:rFonts w:ascii="Arial" w:eastAsia="Times New Roman" w:hAnsi="Arial" w:cs="Arial"/>
                <w:u w:val="single"/>
                <w:lang w:eastAsia="en-US"/>
              </w:rPr>
              <w:t>Tuition Default:</w:t>
            </w:r>
          </w:p>
          <w:p w:rsidR="00787DF5" w:rsidRPr="00787DF5" w:rsidRDefault="00787DF5" w:rsidP="00787DF5">
            <w:pPr>
              <w:rPr>
                <w:rFonts w:ascii="Arial" w:eastAsia="Times New Roman" w:hAnsi="Arial" w:cs="Arial"/>
                <w:lang w:eastAsia="en-US"/>
              </w:rPr>
            </w:pPr>
            <w:r w:rsidRPr="00787DF5">
              <w:rPr>
                <w:rFonts w:ascii="Arial" w:eastAsia="Times New Roman" w:hAnsi="Arial" w:cs="Arial"/>
                <w:lang w:eastAsia="en-US"/>
              </w:rPr>
              <w:t xml:space="preserve">Students who have defaulted on the payment of tuition (tuition has not been paid in full, payments were not deferred or payment plan not </w:t>
            </w:r>
            <w:proofErr w:type="spellStart"/>
            <w:r w:rsidRPr="00787DF5">
              <w:rPr>
                <w:rFonts w:ascii="Arial" w:eastAsia="Times New Roman" w:hAnsi="Arial" w:cs="Arial"/>
                <w:lang w:eastAsia="en-US"/>
              </w:rPr>
              <w:t>honoured</w:t>
            </w:r>
            <w:proofErr w:type="spellEnd"/>
            <w:r w:rsidRPr="00787DF5">
              <w:rPr>
                <w:rFonts w:ascii="Arial" w:eastAsia="Times New Roman" w:hAnsi="Arial" w:cs="Arial"/>
                <w:lang w:eastAsia="en-US"/>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87DF5" w:rsidRPr="00787DF5" w:rsidRDefault="00787DF5" w:rsidP="00787DF5">
            <w:pPr>
              <w:rPr>
                <w:rFonts w:ascii="Arial" w:eastAsia="Times New Roman" w:hAnsi="Arial" w:cs="Arial"/>
                <w:lang w:eastAsia="en-US"/>
              </w:rPr>
            </w:pPr>
          </w:p>
        </w:tc>
      </w:tr>
    </w:tbl>
    <w:p w:rsidR="00787DF5" w:rsidRPr="00787DF5" w:rsidRDefault="00787DF5" w:rsidP="00787DF5">
      <w:pPr>
        <w:rPr>
          <w:rFonts w:ascii="Arial" w:eastAsia="Times New Roman" w:hAnsi="Arial" w:cs="Arial"/>
          <w:sz w:val="16"/>
          <w:szCs w:val="16"/>
          <w:lang w:eastAsia="en-US"/>
        </w:rPr>
      </w:pPr>
    </w:p>
    <w:p w:rsidR="00460D9C" w:rsidRPr="00B14A36" w:rsidRDefault="00460D9C">
      <w:pPr>
        <w:rPr>
          <w:sz w:val="16"/>
          <w:szCs w:val="16"/>
        </w:rPr>
      </w:pPr>
    </w:p>
    <w:sectPr w:rsidR="00460D9C" w:rsidRPr="00B14A36" w:rsidSect="0092238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F5"/>
    <w:rsid w:val="0006021A"/>
    <w:rsid w:val="00191071"/>
    <w:rsid w:val="004115CF"/>
    <w:rsid w:val="00425466"/>
    <w:rsid w:val="00425E63"/>
    <w:rsid w:val="00460D9C"/>
    <w:rsid w:val="00780B40"/>
    <w:rsid w:val="00787DF5"/>
    <w:rsid w:val="0079205A"/>
    <w:rsid w:val="0087141E"/>
    <w:rsid w:val="0092238E"/>
    <w:rsid w:val="00A360F6"/>
    <w:rsid w:val="00A91697"/>
    <w:rsid w:val="00AB4FB6"/>
    <w:rsid w:val="00B14A36"/>
    <w:rsid w:val="00C84330"/>
    <w:rsid w:val="00D62473"/>
    <w:rsid w:val="00F504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B6"/>
    <w:pPr>
      <w:spacing w:after="0" w:line="240" w:lineRule="auto"/>
    </w:pPr>
    <w:rPr>
      <w:rFonts w:ascii="Times New Roman" w:eastAsia="MS Mincho"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87DF5"/>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92238E"/>
    <w:rPr>
      <w:rFonts w:ascii="Tahoma" w:hAnsi="Tahoma" w:cs="Tahoma"/>
      <w:sz w:val="16"/>
      <w:szCs w:val="16"/>
    </w:rPr>
  </w:style>
  <w:style w:type="character" w:customStyle="1" w:styleId="BalloonTextChar">
    <w:name w:val="Balloon Text Char"/>
    <w:basedOn w:val="DefaultParagraphFont"/>
    <w:link w:val="BalloonText"/>
    <w:uiPriority w:val="99"/>
    <w:semiHidden/>
    <w:rsid w:val="0092238E"/>
    <w:rPr>
      <w:rFonts w:ascii="Tahoma" w:eastAsia="MS Mincho"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B6"/>
    <w:pPr>
      <w:spacing w:after="0" w:line="240" w:lineRule="auto"/>
    </w:pPr>
    <w:rPr>
      <w:rFonts w:ascii="Times New Roman" w:eastAsia="MS Mincho"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87DF5"/>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92238E"/>
    <w:rPr>
      <w:rFonts w:ascii="Tahoma" w:hAnsi="Tahoma" w:cs="Tahoma"/>
      <w:sz w:val="16"/>
      <w:szCs w:val="16"/>
    </w:rPr>
  </w:style>
  <w:style w:type="character" w:customStyle="1" w:styleId="BalloonTextChar">
    <w:name w:val="Balloon Text Char"/>
    <w:basedOn w:val="DefaultParagraphFont"/>
    <w:link w:val="BalloonText"/>
    <w:uiPriority w:val="99"/>
    <w:semiHidden/>
    <w:rsid w:val="0092238E"/>
    <w:rPr>
      <w:rFonts w:ascii="Tahoma" w:eastAsia="MS Mincho"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mailto:Grant.Dunlop@saultcollege.c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udentsupport@saultcollege.c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B77B1-9C0A-47EB-BB52-02D4FB7FEC85}"/>
</file>

<file path=customXml/itemProps2.xml><?xml version="1.0" encoding="utf-8"?>
<ds:datastoreItem xmlns:ds="http://schemas.openxmlformats.org/officeDocument/2006/customXml" ds:itemID="{C556992B-5497-48CD-927D-DDDA976431C7}"/>
</file>

<file path=customXml/itemProps3.xml><?xml version="1.0" encoding="utf-8"?>
<ds:datastoreItem xmlns:ds="http://schemas.openxmlformats.org/officeDocument/2006/customXml" ds:itemID="{DBEE03B0-273E-493D-A2F9-362B31E9A387}"/>
</file>

<file path=docProps/app.xml><?xml version="1.0" encoding="utf-8"?>
<Properties xmlns="http://schemas.openxmlformats.org/officeDocument/2006/extended-properties" xmlns:vt="http://schemas.openxmlformats.org/officeDocument/2006/docPropsVTypes">
  <Template>Normal.dotm</Template>
  <TotalTime>0</TotalTime>
  <Pages>9</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ITS Deploy</cp:lastModifiedBy>
  <cp:revision>2</cp:revision>
  <cp:lastPrinted>2015-06-08T15:30:00Z</cp:lastPrinted>
  <dcterms:created xsi:type="dcterms:W3CDTF">2015-08-13T14:43:00Z</dcterms:created>
  <dcterms:modified xsi:type="dcterms:W3CDTF">2015-08-13T14:43:00Z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596000</vt:r8>
  </property>
</Properties>
</file>